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АДМИНИСТРАЦИЯ НЕЧАЕВСКОГО СЕЛЬСОВЕТА МОКШАНСКОГО РАЙОНА</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ПЕНЗЕНСКОЙ ОБЛАСТИ</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ПОСТАНОВЛЕНИЕ</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от 29.06.2012 №60</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с. Нечаевка</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Об утверждении административного регламента по представлению муниципальной услуги «Исполнение запросов граждан и выдача выписок, справок, дубликатов, оформление и предоставление копий документов»</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8"/>
          <w:szCs w:val="28"/>
          <w:lang w:eastAsia="ru-RU"/>
        </w:rPr>
        <w:t xml:space="preserve">(в ред. постановлений Администрации Нечаевского сельсовета Мокшанского района Пензенской области </w:t>
      </w:r>
      <w:hyperlink r:id="rId5" w:tgtFrame="_blank" w:history="1">
        <w:r w:rsidRPr="00D223A3">
          <w:rPr>
            <w:rFonts w:ascii="Times New Roman" w:eastAsia="Times New Roman" w:hAnsi="Times New Roman" w:cs="Times New Roman"/>
            <w:color w:val="0000FF"/>
            <w:sz w:val="28"/>
            <w:u w:val="single"/>
            <w:lang w:eastAsia="ru-RU"/>
          </w:rPr>
          <w:t>от 09.11.2012 № 152</w:t>
        </w:r>
      </w:hyperlink>
      <w:r w:rsidRPr="00D223A3">
        <w:rPr>
          <w:rFonts w:ascii="Times New Roman" w:eastAsia="Times New Roman" w:hAnsi="Times New Roman" w:cs="Times New Roman"/>
          <w:sz w:val="28"/>
          <w:szCs w:val="28"/>
          <w:lang w:eastAsia="ru-RU"/>
        </w:rPr>
        <w:t xml:space="preserve">, </w:t>
      </w:r>
      <w:hyperlink r:id="rId6" w:tgtFrame="_blank" w:history="1">
        <w:r w:rsidRPr="00D223A3">
          <w:rPr>
            <w:rFonts w:ascii="Times New Roman" w:eastAsia="Times New Roman" w:hAnsi="Times New Roman" w:cs="Times New Roman"/>
            <w:color w:val="0000FF"/>
            <w:sz w:val="28"/>
            <w:u w:val="single"/>
            <w:lang w:eastAsia="ru-RU"/>
          </w:rPr>
          <w:t>от 25.10.2013 № 138</w:t>
        </w:r>
      </w:hyperlink>
      <w:r w:rsidRPr="00D223A3">
        <w:rPr>
          <w:rFonts w:ascii="Times New Roman" w:eastAsia="Times New Roman" w:hAnsi="Times New Roman" w:cs="Times New Roman"/>
          <w:sz w:val="28"/>
          <w:szCs w:val="28"/>
          <w:lang w:eastAsia="ru-RU"/>
        </w:rPr>
        <w:t xml:space="preserve">, </w:t>
      </w:r>
      <w:hyperlink r:id="rId7" w:tgtFrame="_blank" w:history="1">
        <w:r w:rsidRPr="00D223A3">
          <w:rPr>
            <w:rFonts w:ascii="Times New Roman" w:eastAsia="Times New Roman" w:hAnsi="Times New Roman" w:cs="Times New Roman"/>
            <w:color w:val="0000FF"/>
            <w:sz w:val="24"/>
            <w:szCs w:val="24"/>
            <w:u w:val="single"/>
            <w:lang w:eastAsia="ru-RU"/>
          </w:rPr>
          <w:t>от 12.12.2018 № 77</w:t>
        </w:r>
      </w:hyperlink>
      <w:r w:rsidRPr="00D223A3">
        <w:rPr>
          <w:rFonts w:ascii="Times New Roman" w:eastAsia="Times New Roman" w:hAnsi="Times New Roman" w:cs="Times New Roman"/>
          <w:sz w:val="28"/>
          <w:szCs w:val="28"/>
          <w:lang w:eastAsia="ru-RU"/>
        </w:rPr>
        <w:t>)</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В соответствии с Концепцией снижения административных барьеров и повышения доступности государственных и муниципальных услуг на 2011 - 2013 годы, утвержденной распоряжением Правительства РФ </w:t>
      </w:r>
      <w:hyperlink r:id="rId8" w:tgtFrame="_blank" w:history="1">
        <w:r w:rsidRPr="00D223A3">
          <w:rPr>
            <w:rFonts w:ascii="Times New Roman" w:eastAsia="Times New Roman" w:hAnsi="Times New Roman" w:cs="Times New Roman"/>
            <w:color w:val="0000FF"/>
            <w:sz w:val="24"/>
            <w:szCs w:val="24"/>
            <w:u w:val="single"/>
            <w:lang w:eastAsia="ru-RU"/>
          </w:rPr>
          <w:t>от 10.06.2011 № 1021-р</w:t>
        </w:r>
      </w:hyperlink>
      <w:r w:rsidRPr="00D223A3">
        <w:rPr>
          <w:rFonts w:ascii="Times New Roman" w:eastAsia="Times New Roman" w:hAnsi="Times New Roman" w:cs="Times New Roman"/>
          <w:sz w:val="24"/>
          <w:szCs w:val="24"/>
          <w:lang w:eastAsia="ru-RU"/>
        </w:rPr>
        <w:t xml:space="preserve">, Федеральным </w:t>
      </w:r>
      <w:hyperlink r:id="rId9" w:history="1">
        <w:r w:rsidRPr="00D223A3">
          <w:rPr>
            <w:rFonts w:ascii="Times New Roman" w:eastAsia="Times New Roman" w:hAnsi="Times New Roman" w:cs="Times New Roman"/>
            <w:color w:val="0000FF"/>
            <w:sz w:val="24"/>
            <w:szCs w:val="24"/>
            <w:u w:val="single"/>
            <w:lang w:eastAsia="ru-RU"/>
          </w:rPr>
          <w:t>законом</w:t>
        </w:r>
      </w:hyperlink>
      <w:r w:rsidRPr="00D223A3">
        <w:rPr>
          <w:rFonts w:ascii="Times New Roman" w:eastAsia="Times New Roman" w:hAnsi="Times New Roman" w:cs="Times New Roman"/>
          <w:sz w:val="24"/>
          <w:szCs w:val="24"/>
          <w:lang w:eastAsia="ru-RU"/>
        </w:rPr>
        <w:t xml:space="preserve"> </w:t>
      </w:r>
      <w:hyperlink r:id="rId10" w:tgtFrame="_blank" w:history="1">
        <w:r w:rsidRPr="00D223A3">
          <w:rPr>
            <w:rFonts w:ascii="Times New Roman" w:eastAsia="Times New Roman" w:hAnsi="Times New Roman" w:cs="Times New Roman"/>
            <w:color w:val="0000FF"/>
            <w:sz w:val="24"/>
            <w:szCs w:val="24"/>
            <w:u w:val="single"/>
            <w:lang w:eastAsia="ru-RU"/>
          </w:rPr>
          <w:t>от 27.07.2010 № 210-ФЗ</w:t>
        </w:r>
      </w:hyperlink>
      <w:r w:rsidRPr="00D223A3">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 (с последующими изменениями), постановлением администрации Нечаевского сельсовета Мокшанского района Пензенской области </w:t>
      </w:r>
      <w:hyperlink r:id="rId11" w:tgtFrame="_blank" w:history="1">
        <w:r w:rsidRPr="00D223A3">
          <w:rPr>
            <w:rFonts w:ascii="Times New Roman" w:eastAsia="Times New Roman" w:hAnsi="Times New Roman" w:cs="Times New Roman"/>
            <w:color w:val="0000FF"/>
            <w:sz w:val="24"/>
            <w:szCs w:val="24"/>
            <w:u w:val="single"/>
            <w:lang w:eastAsia="ru-RU"/>
          </w:rPr>
          <w:t>от 25.05.2012 № 40-1</w:t>
        </w:r>
      </w:hyperlink>
      <w:r w:rsidRPr="00D223A3">
        <w:rPr>
          <w:rFonts w:ascii="Times New Roman" w:eastAsia="Times New Roman" w:hAnsi="Times New Roman" w:cs="Times New Roman"/>
          <w:sz w:val="24"/>
          <w:szCs w:val="24"/>
          <w:lang w:eastAsia="ru-RU"/>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Нечаевского сельсовета Мокшанского района Пензенской области», руководствуясь </w:t>
      </w:r>
      <w:hyperlink r:id="rId12" w:tgtFrame="_blank" w:history="1">
        <w:r w:rsidRPr="00D223A3">
          <w:rPr>
            <w:rFonts w:ascii="Times New Roman" w:eastAsia="Times New Roman" w:hAnsi="Times New Roman" w:cs="Times New Roman"/>
            <w:color w:val="0000FF"/>
            <w:sz w:val="24"/>
            <w:szCs w:val="24"/>
            <w:u w:val="single"/>
            <w:lang w:eastAsia="ru-RU"/>
          </w:rPr>
          <w:t>Уставом Нечаевского сельсовета Мокшанского района Пензенской области</w:t>
        </w:r>
      </w:hyperlink>
      <w:r w:rsidRPr="00D223A3">
        <w:rPr>
          <w:rFonts w:ascii="Times New Roman" w:eastAsia="Times New Roman" w:hAnsi="Times New Roman" w:cs="Times New Roman"/>
          <w:sz w:val="24"/>
          <w:szCs w:val="24"/>
          <w:lang w:eastAsia="ru-RU"/>
        </w:rPr>
        <w:t xml:space="preserve">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Администрация Нечаевского сельсовета Мокшанского района Пензенской области постановляет: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1. Утвердить прилагаемый административный регламент по предоставлению муниципальной услуги «Исполнение запросов граждан и выдача выписок, справок, дубликатов, оформление и предоставление копий 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2. Настоящее постановление опубликовать в информационном бюллетене «Вести Нечаевского сельсовета» и разместить на официальном сайте администрации Нечаевского сельсовета Мокшанского района: http: nechaevka.mokshan.pnzreg.ru.</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3. Настоящее постановление вступает в силу после опубликования.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4. Контроль за исполнением настоящего постановления возложить на главу администрации Нечаевского сельсовета Мокшанского района Пензенской области.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Глава администрации Нечаевского сельсовета</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Мокшанского района Пензенской области</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lastRenderedPageBreak/>
        <w:t>Л.А. Никишова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Приложение</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УТВЕРЖДЕН</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постановлением администрации</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Нечаевского сельсовета Мокшанского района</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Пензенской области</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от 29.06.2012 № 60</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outlineLvl w:val="1"/>
        <w:rPr>
          <w:rFonts w:ascii="Times New Roman" w:eastAsia="Times New Roman" w:hAnsi="Times New Roman" w:cs="Times New Roman"/>
          <w:b/>
          <w:bCs/>
          <w:sz w:val="36"/>
          <w:szCs w:val="36"/>
          <w:lang w:eastAsia="ru-RU"/>
        </w:rPr>
      </w:pPr>
      <w:r w:rsidRPr="00D223A3">
        <w:rPr>
          <w:rFonts w:ascii="Times New Roman" w:eastAsia="Times New Roman" w:hAnsi="Times New Roman" w:cs="Times New Roman"/>
          <w:b/>
          <w:bCs/>
          <w:sz w:val="32"/>
          <w:szCs w:val="32"/>
          <w:lang w:eastAsia="ru-RU"/>
        </w:rPr>
        <w:t>АДМИНИСТРАТИВНЫЙ РЕГЛАМЕНТ</w:t>
      </w:r>
    </w:p>
    <w:p w:rsidR="00D223A3" w:rsidRPr="00D223A3" w:rsidRDefault="00D223A3" w:rsidP="00D223A3">
      <w:pPr>
        <w:jc w:val="left"/>
        <w:outlineLvl w:val="1"/>
        <w:rPr>
          <w:rFonts w:ascii="Times New Roman" w:eastAsia="Times New Roman" w:hAnsi="Times New Roman" w:cs="Times New Roman"/>
          <w:b/>
          <w:bCs/>
          <w:sz w:val="36"/>
          <w:szCs w:val="36"/>
          <w:lang w:eastAsia="ru-RU"/>
        </w:rPr>
      </w:pPr>
      <w:r w:rsidRPr="00D223A3">
        <w:rPr>
          <w:rFonts w:ascii="Times New Roman" w:eastAsia="Times New Roman" w:hAnsi="Times New Roman" w:cs="Times New Roman"/>
          <w:b/>
          <w:bCs/>
          <w:sz w:val="32"/>
          <w:szCs w:val="32"/>
          <w:lang w:eastAsia="ru-RU"/>
        </w:rPr>
        <w:t>оказания муниципальной услуги «Исполнение запросов граждан и выдача выписок, справок, дубликатов, оформление и предоставление копий документов»</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(изменения в ред. постановлений Администрации Нечаевского сельсовета Мокшанского района Пензенской области </w:t>
      </w:r>
      <w:hyperlink r:id="rId13" w:tgtFrame="_blank" w:history="1">
        <w:r w:rsidRPr="00D223A3">
          <w:rPr>
            <w:rFonts w:ascii="Times New Roman" w:eastAsia="Times New Roman" w:hAnsi="Times New Roman" w:cs="Times New Roman"/>
            <w:color w:val="0000FF"/>
            <w:sz w:val="24"/>
            <w:szCs w:val="24"/>
            <w:u w:val="single"/>
            <w:lang w:eastAsia="ru-RU"/>
          </w:rPr>
          <w:t>от 09.11.2012 № 152</w:t>
        </w:r>
      </w:hyperlink>
      <w:r w:rsidRPr="00D223A3">
        <w:rPr>
          <w:rFonts w:ascii="Times New Roman" w:eastAsia="Times New Roman" w:hAnsi="Times New Roman" w:cs="Times New Roman"/>
          <w:sz w:val="24"/>
          <w:szCs w:val="24"/>
          <w:lang w:eastAsia="ru-RU"/>
        </w:rPr>
        <w:t xml:space="preserve">, </w:t>
      </w:r>
      <w:hyperlink r:id="rId14" w:tgtFrame="_blank" w:history="1">
        <w:r w:rsidRPr="00D223A3">
          <w:rPr>
            <w:rFonts w:ascii="Times New Roman" w:eastAsia="Times New Roman" w:hAnsi="Times New Roman" w:cs="Times New Roman"/>
            <w:color w:val="0000FF"/>
            <w:sz w:val="24"/>
            <w:szCs w:val="24"/>
            <w:u w:val="single"/>
            <w:lang w:eastAsia="ru-RU"/>
          </w:rPr>
          <w:t>от 25.10.2013 № 138</w:t>
        </w:r>
      </w:hyperlink>
      <w:r w:rsidRPr="00D223A3">
        <w:rPr>
          <w:rFonts w:ascii="Times New Roman" w:eastAsia="Times New Roman" w:hAnsi="Times New Roman" w:cs="Times New Roman"/>
          <w:sz w:val="24"/>
          <w:szCs w:val="24"/>
          <w:lang w:eastAsia="ru-RU"/>
        </w:rPr>
        <w:t xml:space="preserve">, </w:t>
      </w:r>
      <w:hyperlink r:id="rId15" w:tgtFrame="_blank" w:history="1">
        <w:r w:rsidRPr="00D223A3">
          <w:rPr>
            <w:rFonts w:ascii="Times New Roman" w:eastAsia="Times New Roman" w:hAnsi="Times New Roman" w:cs="Times New Roman"/>
            <w:color w:val="0000FF"/>
            <w:sz w:val="24"/>
            <w:szCs w:val="24"/>
            <w:u w:val="single"/>
            <w:lang w:eastAsia="ru-RU"/>
          </w:rPr>
          <w:t>от 12.12.2018 № 77</w:t>
        </w:r>
      </w:hyperlink>
      <w:r w:rsidRPr="00D223A3">
        <w:rPr>
          <w:rFonts w:ascii="Times New Roman" w:eastAsia="Times New Roman" w:hAnsi="Times New Roman" w:cs="Times New Roman"/>
          <w:sz w:val="24"/>
          <w:szCs w:val="24"/>
          <w:lang w:eastAsia="ru-RU"/>
        </w:rPr>
        <w:t>)</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tbl>
      <w:tblPr>
        <w:tblW w:w="5000" w:type="pct"/>
        <w:jc w:val="center"/>
        <w:tblCellMar>
          <w:left w:w="0" w:type="dxa"/>
          <w:right w:w="0" w:type="dxa"/>
        </w:tblCellMar>
        <w:tblLook w:val="04A0"/>
      </w:tblPr>
      <w:tblGrid>
        <w:gridCol w:w="483"/>
        <w:gridCol w:w="3397"/>
        <w:gridCol w:w="5691"/>
      </w:tblGrid>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b/>
                <w:bCs/>
                <w:sz w:val="24"/>
                <w:szCs w:val="24"/>
                <w:lang w:eastAsia="ru-RU"/>
              </w:rPr>
              <w:t> </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Требования административного регламента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Содержание требований административного регламента</w:t>
            </w:r>
          </w:p>
        </w:tc>
      </w:tr>
      <w:tr w:rsidR="00D223A3" w:rsidRPr="00D223A3" w:rsidTr="00D223A3">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I. Общие положения</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Предмет регулирования административного</w:t>
            </w:r>
          </w:p>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регламента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Настоящий административный регламент (далее - регламент) определяет стандарт, порядок и последовательность действий (административных процедур) при предоставлении муниципальной услуги «Исполнение запросов граждан и выдача выписок, справок, дубликатов, оформление и предоставление копий документов».</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Круг заявителей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Заявителями являются пользователи информацией - физические и юридические лица, направившие запрос о предоставлении информации.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Требования к порядку информирования о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достоверность предоставляемой информации;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четкость изложения информации;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3. полнота информирования;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 наглядность форм предоставляемой информации;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5. удобство и доступность получения информации;</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6. оперативность предоставления информации.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Справочные телефоны и адреса организаций, участвующих в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Администрация Нечаевского сельсовета Мокшанского района Пензенской области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Юридический адрес: 442360, Пензенская область, Мокшанский район, с. Нечаевка, ул. Рабочая, дом 2.</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Режим работы администрации Нечаевского сельсовета Мокшанского района Пензенской области: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понедельник – пятница с 08.00 до 17.00;</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суббота, воскресенье – выходные дни;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обед с 12.00 до 13.00.</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Телефон-факс и адрес электронной почты администрации Нечаевского сельсовета Мокшанского района: </w:t>
            </w:r>
          </w:p>
          <w:p w:rsidR="00D223A3" w:rsidRPr="00D223A3" w:rsidRDefault="00D223A3" w:rsidP="00D223A3">
            <w:pPr>
              <w:jc w:val="left"/>
              <w:rPr>
                <w:rFonts w:ascii="Times New Roman" w:eastAsia="Times New Roman" w:hAnsi="Times New Roman" w:cs="Times New Roman"/>
                <w:sz w:val="24"/>
                <w:szCs w:val="24"/>
                <w:lang w:val="en-US" w:eastAsia="ru-RU"/>
              </w:rPr>
            </w:pPr>
            <w:r w:rsidRPr="00D223A3">
              <w:rPr>
                <w:rFonts w:ascii="Arial" w:eastAsia="Times New Roman" w:hAnsi="Arial" w:cs="Arial"/>
                <w:sz w:val="24"/>
                <w:szCs w:val="24"/>
                <w:lang w:val="en-US" w:eastAsia="ru-RU"/>
              </w:rPr>
              <w:t xml:space="preserve">(88-41-50) 2-34-71, </w:t>
            </w:r>
          </w:p>
          <w:p w:rsidR="00D223A3" w:rsidRPr="00D223A3" w:rsidRDefault="00D223A3" w:rsidP="00D223A3">
            <w:pPr>
              <w:spacing w:line="20" w:lineRule="atLeast"/>
              <w:jc w:val="left"/>
              <w:rPr>
                <w:rFonts w:ascii="Times New Roman" w:eastAsia="Times New Roman" w:hAnsi="Times New Roman" w:cs="Times New Roman"/>
                <w:sz w:val="24"/>
                <w:szCs w:val="24"/>
                <w:lang w:val="en-US" w:eastAsia="ru-RU"/>
              </w:rPr>
            </w:pPr>
            <w:r w:rsidRPr="00D223A3">
              <w:rPr>
                <w:rFonts w:ascii="Arial" w:eastAsia="Times New Roman" w:hAnsi="Arial" w:cs="Arial"/>
                <w:sz w:val="24"/>
                <w:szCs w:val="24"/>
                <w:lang w:val="en-US" w:eastAsia="ru-RU"/>
              </w:rPr>
              <w:t xml:space="preserve">e-mail: nechaevkaadm@yandex.ru </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соответствующей муниципальной услуги, сведений о ходе ее предоставления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Консультации (справки) по вопросам предоставления муниципальной услуги предоставляются сотрудниками администрации Нечаевского сельсовета Мокшанского района Пензенской области. Консультации предоставляются по вопросам:</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перечня документов, необходимых для предоставления муниципальной услуги, комплектности (достаточности) представленных 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правильности оформления представляемых 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-времени приема, порядке и сроках выдачи 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Консультации предоставляются: в устной </w:t>
            </w:r>
            <w:r w:rsidRPr="00D223A3">
              <w:rPr>
                <w:rFonts w:ascii="Arial" w:eastAsia="Times New Roman" w:hAnsi="Arial" w:cs="Arial"/>
                <w:sz w:val="24"/>
                <w:szCs w:val="24"/>
                <w:lang w:eastAsia="ru-RU"/>
              </w:rPr>
              <w:lastRenderedPageBreak/>
              <w:t>форме, в письменном виде, по телефону, по электронной почте (E-mail: nechaevkaadm@yandex.ru), путем размещения информации на информационном стенде внутри здания.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При ответах на телефонные звонки и устные обращения сотрудники администрации Нечаевского сельсовета Мокшанского района Пензенской области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и должности сотрудника, принявшего телефонный звонок. Время разговора не должно превышать 10 минут.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Для получения сведений об этапе предоставления муниципальной услуги потребителем результатов предоставления муниципальной услуги указываются (называются) дата и входящий номер, указанный на дубликате документа, оставшегося у заявителя.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 </w:t>
            </w:r>
          </w:p>
        </w:tc>
      </w:tr>
      <w:tr w:rsidR="00D223A3" w:rsidRPr="00D223A3" w:rsidTr="00D223A3">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II. Стандарт предоставления муниципальной услуги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Наименование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Исполнение запросов граждан и выдача выписок, справок, дубликатов, оформление и предоставление копий документов</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Наименование органа, предоставляющего муниципальную услугу</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Администрация Нечаевского сельсовета Мокшанского района Пензенской области (далее – Администрация)</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Результат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Информационные письма с приложением архивных справок, архивных выписок, архивных копий, дубликатов;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 архивные справки, архивные выписки, архивные копии как самостоятельные </w:t>
            </w:r>
            <w:r w:rsidRPr="00D223A3">
              <w:rPr>
                <w:rFonts w:ascii="Arial" w:eastAsia="Times New Roman" w:hAnsi="Arial" w:cs="Arial"/>
                <w:sz w:val="24"/>
                <w:szCs w:val="24"/>
                <w:lang w:eastAsia="ru-RU"/>
              </w:rPr>
              <w:lastRenderedPageBreak/>
              <w:t xml:space="preserve">документы;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информационные письма о направлении соответствующих запросов на исполнение по принадлежности в архивы, органы и организации, расположенные на территории Российской Федерации;</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информационные письма об отсутствии сведений по запросу пользователей.</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Срок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30 дней со дня регистрации заявления о выдаче копии документа</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Правовые основания для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1. </w:t>
            </w:r>
            <w:hyperlink r:id="rId16" w:tgtFrame="_blank" w:history="1">
              <w:r w:rsidRPr="00D223A3">
                <w:rPr>
                  <w:rFonts w:ascii="Arial" w:eastAsia="Times New Roman" w:hAnsi="Arial" w:cs="Arial"/>
                  <w:color w:val="0000FF"/>
                  <w:sz w:val="24"/>
                  <w:szCs w:val="24"/>
                  <w:lang w:eastAsia="ru-RU"/>
                </w:rPr>
                <w:t>Конституция Российской Федерации</w:t>
              </w:r>
            </w:hyperlink>
            <w:r w:rsidRPr="00D223A3">
              <w:rPr>
                <w:rFonts w:ascii="Arial" w:eastAsia="Times New Roman" w:hAnsi="Arial" w:cs="Arial"/>
                <w:sz w:val="24"/>
                <w:szCs w:val="24"/>
                <w:lang w:eastAsia="ru-RU"/>
              </w:rPr>
              <w:t>; «Российская газета», № 7, 21.01.2009;</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2. Федеральный закон </w:t>
            </w:r>
            <w:hyperlink r:id="rId17" w:tgtFrame="_blank" w:history="1">
              <w:r w:rsidRPr="00D223A3">
                <w:rPr>
                  <w:rFonts w:ascii="Arial" w:eastAsia="Times New Roman" w:hAnsi="Arial" w:cs="Arial"/>
                  <w:color w:val="0000FF"/>
                  <w:sz w:val="24"/>
                  <w:szCs w:val="24"/>
                  <w:lang w:eastAsia="ru-RU"/>
                </w:rPr>
                <w:t>от 27.07.2010 № 210-ФЗ</w:t>
              </w:r>
            </w:hyperlink>
            <w:r w:rsidRPr="00D223A3">
              <w:rPr>
                <w:rFonts w:ascii="Arial" w:eastAsia="Times New Roman" w:hAnsi="Arial" w:cs="Arial"/>
                <w:sz w:val="24"/>
                <w:szCs w:val="24"/>
                <w:lang w:eastAsia="ru-RU"/>
              </w:rPr>
              <w:t xml:space="preserve"> «Об организации предоставления государственных и муниципальных услуг»; «Российская газета», № 168, 30.07.2010;</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3. Федеральный закон </w:t>
            </w:r>
            <w:hyperlink r:id="rId18" w:tgtFrame="_blank" w:history="1">
              <w:r w:rsidRPr="00D223A3">
                <w:rPr>
                  <w:rFonts w:ascii="Arial" w:eastAsia="Times New Roman" w:hAnsi="Arial" w:cs="Arial"/>
                  <w:color w:val="0000FF"/>
                  <w:sz w:val="24"/>
                  <w:szCs w:val="24"/>
                  <w:lang w:eastAsia="ru-RU"/>
                </w:rPr>
                <w:t>от 06.10.2003 № 131-ФЗ</w:t>
              </w:r>
            </w:hyperlink>
            <w:r w:rsidRPr="00D223A3">
              <w:rPr>
                <w:rFonts w:ascii="Arial" w:eastAsia="Times New Roman" w:hAnsi="Arial" w:cs="Arial"/>
                <w:sz w:val="24"/>
                <w:szCs w:val="24"/>
                <w:lang w:eastAsia="ru-RU"/>
              </w:rPr>
              <w:t xml:space="preserve"> «Об общих принципах организации местного самоуправления в Российской Федерации»; «Собрание законодательства РФ» от 06.10.2003 № 40, ст. 3822;</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4. Федеральный закон </w:t>
            </w:r>
            <w:hyperlink r:id="rId19" w:tgtFrame="_blank" w:history="1">
              <w:r w:rsidRPr="00D223A3">
                <w:rPr>
                  <w:rFonts w:ascii="Arial" w:eastAsia="Times New Roman" w:hAnsi="Arial" w:cs="Arial"/>
                  <w:color w:val="0000FF"/>
                  <w:sz w:val="24"/>
                  <w:szCs w:val="24"/>
                  <w:lang w:eastAsia="ru-RU"/>
                </w:rPr>
                <w:t>от 27.07.2006 № 152-ФЗ</w:t>
              </w:r>
            </w:hyperlink>
            <w:r w:rsidRPr="00D223A3">
              <w:rPr>
                <w:rFonts w:ascii="Arial" w:eastAsia="Times New Roman" w:hAnsi="Arial" w:cs="Arial"/>
                <w:sz w:val="24"/>
                <w:szCs w:val="24"/>
                <w:lang w:eastAsia="ru-RU"/>
              </w:rPr>
              <w:t xml:space="preserve"> «О персональных данных»; «Российская газета», № 165, 29.07.2006;</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5. Федеральный закон </w:t>
            </w:r>
            <w:hyperlink r:id="rId20" w:tgtFrame="_blank" w:history="1">
              <w:r w:rsidRPr="00D223A3">
                <w:rPr>
                  <w:rFonts w:ascii="Arial" w:eastAsia="Times New Roman" w:hAnsi="Arial" w:cs="Arial"/>
                  <w:color w:val="0000FF"/>
                  <w:sz w:val="24"/>
                  <w:szCs w:val="24"/>
                  <w:lang w:eastAsia="ru-RU"/>
                </w:rPr>
                <w:t>от 09.02.2009 № 8-ФЗ</w:t>
              </w:r>
            </w:hyperlink>
            <w:r w:rsidRPr="00D223A3">
              <w:rPr>
                <w:rFonts w:ascii="Arial" w:eastAsia="Times New Roman" w:hAnsi="Arial" w:cs="Arial"/>
                <w:sz w:val="24"/>
                <w:szCs w:val="24"/>
                <w:lang w:eastAsia="ru-RU"/>
              </w:rPr>
              <w:t xml:space="preserve"> «Об обеспечении доступа к информации о деятельности государственных органов и органов местного самоуправления»; "Парламентская газета", № 8, 13-19.02.2009;</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6. Закон Российской Федерации </w:t>
            </w:r>
            <w:hyperlink r:id="rId21" w:tgtFrame="_blank" w:history="1">
              <w:r w:rsidRPr="00D223A3">
                <w:rPr>
                  <w:rFonts w:ascii="Arial" w:eastAsia="Times New Roman" w:hAnsi="Arial" w:cs="Arial"/>
                  <w:color w:val="0000FF"/>
                  <w:sz w:val="24"/>
                  <w:szCs w:val="24"/>
                  <w:lang w:eastAsia="ru-RU"/>
                </w:rPr>
                <w:t>от 27.04.1993 № 4866-1</w:t>
              </w:r>
            </w:hyperlink>
            <w:r w:rsidRPr="00D223A3">
              <w:rPr>
                <w:rFonts w:ascii="Arial" w:eastAsia="Times New Roman" w:hAnsi="Arial" w:cs="Arial"/>
                <w:sz w:val="24"/>
                <w:szCs w:val="24"/>
                <w:lang w:eastAsia="ru-RU"/>
              </w:rPr>
              <w:t xml:space="preserve"> «Об обжаловании в суд действий и решений, нарушающих права и свободы граждан»; «Российская газета», № 89, 12.05.1993;</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7. </w:t>
            </w:r>
            <w:hyperlink r:id="rId22" w:tgtFrame="_blank" w:history="1">
              <w:r w:rsidRPr="00D223A3">
                <w:rPr>
                  <w:rFonts w:ascii="Arial" w:eastAsia="Times New Roman" w:hAnsi="Arial" w:cs="Arial"/>
                  <w:color w:val="0000FF"/>
                  <w:sz w:val="24"/>
                  <w:szCs w:val="24"/>
                  <w:lang w:eastAsia="ru-RU"/>
                </w:rPr>
                <w:t>Устав Нечаевского сельсовета Мокшанского района Пензенской области</w:t>
              </w:r>
            </w:hyperlink>
            <w:r w:rsidRPr="00D223A3">
              <w:rPr>
                <w:rFonts w:ascii="Arial" w:eastAsia="Times New Roman" w:hAnsi="Arial" w:cs="Arial"/>
                <w:sz w:val="24"/>
                <w:szCs w:val="24"/>
                <w:lang w:eastAsia="ru-RU"/>
              </w:rPr>
              <w:t xml:space="preserve">, утвержденный решением Комитета местного самоуправления от 13.09.2011 № 233-58/5, опубликованный в информационном бюллетене «Вести Нечаевского сельсовета» от 17.11.2011 № 38 (222); </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Исчерпывающий перечень документов, необходимых в соответствии с </w:t>
            </w:r>
            <w:r w:rsidRPr="00D223A3">
              <w:rPr>
                <w:rFonts w:ascii="Arial" w:eastAsia="Times New Roman" w:hAnsi="Arial" w:cs="Arial"/>
                <w:sz w:val="24"/>
                <w:szCs w:val="24"/>
                <w:lang w:eastAsia="ru-RU"/>
              </w:rPr>
              <w:lastRenderedPageBreak/>
              <w:t>законодательными или иными нормативными правовыми актами для предоставления муниципальной услуги.</w:t>
            </w:r>
          </w:p>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Документы и информация, которые заявитель должен представить самостоятельно</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 xml:space="preserve">Для предоставления муниципальной услуги заявители предоставляют в администрацию Нечаевского сельсовета Мокшанского района </w:t>
            </w:r>
            <w:r w:rsidRPr="00D223A3">
              <w:rPr>
                <w:rFonts w:ascii="Arial" w:eastAsia="Times New Roman" w:hAnsi="Arial" w:cs="Arial"/>
                <w:sz w:val="24"/>
                <w:szCs w:val="24"/>
                <w:lang w:eastAsia="ru-RU"/>
              </w:rPr>
              <w:lastRenderedPageBreak/>
              <w:t>Пензенской области надлежащим образом оформленное заявление на имя Главы администрации Нечаевского сельсовета Мокшанского района Пензенской области о выдаче выписки, справки, дубликата, оформления и предоставления копии документа (приложение № 1).</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12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Других документов, которые являются необходимыми и обязательными для предоставления муниципальной услуги, не предусмотрено.</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Обращение с заявлением лица, не относящегося к категории заявителей; документ, удостоверяющий личность заявителя, недействителен и (или) подлежит смене.</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Исчерпывающий перечень оснований для отказа в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Муниципальная услуга не предоставляется: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в случае отсутствия или ненадлежащего оформления заявления заинтересованного лица или его уполномоченного представителя;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в случае обращения заявителя о выдаче документов, не затрагивающих его права и свободы (с целью соблюдения прав других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r w:rsidRPr="00D223A3">
              <w:rPr>
                <w:rFonts w:ascii="Arial" w:eastAsia="Times New Roman" w:hAnsi="Arial" w:cs="Arial"/>
                <w:sz w:val="24"/>
                <w:szCs w:val="24"/>
                <w:lang w:eastAsia="ru-RU"/>
              </w:rPr>
              <w:lastRenderedPageBreak/>
              <w:t>тайну.</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15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нормативными правовыми актами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Муниципальная услуга предоставляется на бесплатной основе.</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ind w:firstLine="540"/>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Срок ожидания заявителя в очереди при подаче заявления не должен превышать 15 минут.</w:t>
            </w:r>
          </w:p>
          <w:p w:rsidR="00D223A3" w:rsidRPr="00D223A3" w:rsidRDefault="00D223A3" w:rsidP="00D223A3">
            <w:pPr>
              <w:spacing w:line="20" w:lineRule="atLeast"/>
              <w:ind w:firstLine="540"/>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Срок ожидания заявителя в очереди при получении результата предоставления муниципальной услуги не должен превышать 15 минут.</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Срок регистрации запроса заявителя о предоставлении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Срок регистрации запроса заявителя о предоставлении муниципальной услуги – в течение рабочего дня.</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Вход в здание, в котором осуществляется прием граждан по вопросу предоставления муниципальной услуги, обозначается вывеской (табличкой) с указанием наименования органа, дней и часов приема граждан и времени перерыва на обед;</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места, в которых предоставляется муниципальная услуга, оборудуются средствами пожаротушения;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 места ожидания предоставления муниципальной услуги оборудуются: стульями, столами (стойками) для возможности оформления документов, информационными стендами, предназначенными для ознакомления заявителей с информационными материалами. Места ожидания должны соответствовать комфортным условиям для заявителей и оптимальным условиям работы сотрудников;</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 xml:space="preserve">4. рабочее место специалиста, предоставляющего муниципальную услугу, оборудуется телефоном, компьютером с возможностью доступа к необходимым информационным базам данных и другой оргтехникой, позволяющей своевременно и в полном объеме организовать предоставление муниципальной услуги, </w:t>
            </w:r>
            <w:bookmarkStart w:id="0" w:name="sub_10032"/>
            <w:bookmarkStart w:id="1" w:name="sub_10030"/>
            <w:bookmarkEnd w:id="1"/>
            <w:r w:rsidRPr="00D223A3">
              <w:rPr>
                <w:rFonts w:ascii="Arial" w:eastAsia="Times New Roman" w:hAnsi="Arial" w:cs="Arial"/>
                <w:sz w:val="24"/>
                <w:szCs w:val="24"/>
                <w:lang w:eastAsia="ru-RU"/>
              </w:rPr>
              <w:t>в служебном кабинете, где проводится прием граждан, предусматривается возможность для копирования документов и материалов, в том числе на электронные носители.</w:t>
            </w:r>
            <w:bookmarkEnd w:id="0"/>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19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Показатели доступности и качества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Показатели доступности предоставления муниципальной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доступность работы с представителями лиц, получающих услугу;</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простота и ясность изложения информационных 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 наличие различных каналов получения информации о предоставлении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 короткое время ожидания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5. удобный график работы;</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6. удобное месторасположение администрации.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Показатели качества предоставления муниципальной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соблюдение сроков предоставления муниципальной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отсутствие жалоб на действия (бездействие), специалистов, предоставляющих муниципальную услугу;</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 соблюдение требований комфортности к местам предоставления муниципальной услуги.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w:t>
            </w:r>
            <w:r w:rsidRPr="00D223A3">
              <w:rPr>
                <w:rFonts w:ascii="Arial" w:eastAsia="Times New Roman" w:hAnsi="Arial" w:cs="Arial"/>
                <w:sz w:val="24"/>
                <w:szCs w:val="24"/>
                <w:lang w:eastAsia="ru-RU"/>
              </w:rPr>
              <w:lastRenderedPageBreak/>
              <w:t>предоставления муниципальной услуги в электронной форме</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1. Специалист Администрации, предоставляющий муниципальную услугу, должен иметь профессиональную подготовку, обладать теоретическими знаниями и практическими навыками, необходимыми для выполнения возложенных на него обязанностей по предоставлению муниципальной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Специалист имеет должностную инструкцию, устанавливающую его права, обязанности и </w:t>
            </w:r>
            <w:r w:rsidRPr="00D223A3">
              <w:rPr>
                <w:rFonts w:ascii="Arial" w:eastAsia="Times New Roman" w:hAnsi="Arial" w:cs="Arial"/>
                <w:sz w:val="24"/>
                <w:szCs w:val="24"/>
                <w:lang w:eastAsia="ru-RU"/>
              </w:rPr>
              <w:lastRenderedPageBreak/>
              <w:t>ответственность в плане предоставления муниципальной услуги.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2. Муниципальная услуга не предоставляется на базе МБУ Мокшанского района Пензенской области «Многофункциональный центр предоставления государственных и муниципальных услуг в Мокшанском районе Пензенской области»; </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3. Услуга не может предоставляться в электронной форме. </w:t>
            </w:r>
          </w:p>
        </w:tc>
      </w:tr>
      <w:tr w:rsidR="00D223A3" w:rsidRPr="00D223A3" w:rsidTr="00D223A3">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III. Состав, последовательность и сроки выполнения административных процедур, требования к порядку их выполнения</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Юридические факты, являющиеся основанием для начала административного 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Основанием для начала предоставления муниципальной услуги является направленное в администрацию заявление с документами, предусмотренными подпунктом 11 настоящего регламента (приложение № 1 к настоящему регламенту).</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Блок-схема последовательности действий по предоставлению муниципальной услуги представлена в приложении № 2 к настоящему регламенту.</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Сведения о должностных лицах, ответственных за выполнение административного 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Специалист администрации Нечаевского сельсовета Мокшанского района Пензенской области (далее – специалист)</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Содержание административного действия, продолжительность и (или) максимальный срок его выполнения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Предоставление муниципальной услуги включает в себя следующие административные процедуры:</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Прием и регистрация запроса.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Направление запроса на резолюцию и исполнение.</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 Подготовка и выдача копий муниципальных правовых актов (отказ в исполнении).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 Направление ответа заявителю.</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Прием и регистрация запроса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Основанием для начала административной процедуры является получение Администрацией запроса о предоставлении информации.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Ответственным за выполнение </w:t>
            </w:r>
            <w:r w:rsidRPr="00D223A3">
              <w:rPr>
                <w:rFonts w:ascii="Arial" w:eastAsia="Times New Roman" w:hAnsi="Arial" w:cs="Arial"/>
                <w:sz w:val="24"/>
                <w:szCs w:val="24"/>
                <w:lang w:eastAsia="ru-RU"/>
              </w:rPr>
              <w:lastRenderedPageBreak/>
              <w:t>административной процедуры является специалист.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Специалист регистрирует поступивший почтовым отправлением, электронной почтой, по сети Интернет либо доставленный заявителем (курьером) запрос в день его поступления.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При представлении запроса пользователем информации лично специалист знакомится с его содержанием, проверяет на соответствие его оформления требованиям, указанным в п. 11 настоящего регламента, принимает и регистрирует запрос. В случае наличия оснований для отказа в приеме документов, указанных в пункте 13 настоящего регламента, специалист отказывает заявителю в приеме запроса.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Результатом административной процедуры является регистрация запроса либо отказ в приеме запроса.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Направление запроса на резолюцию и исполнение</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Основанием для начала административной процедуры является регистрация запроса о предоставлении информации.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Ответственным за выполнение административной процедуры является специалист.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Зарегистрированный запрос в день регистрации специалист направляет главе администрации Нечаевского сельсовета Мокшанского района Пензенской области (далее – глава) либо лицу, его замещающему, на резолюцию. После визирования заявление с комплектом документов передается специалисту.</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Результатом административной процедуры является передача запроса специалисту.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 Подготовка и выдача копий муниципальных правовых актов (отказ в исполнении).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Основанием для начала административной процедуры является получение запроса с резолюцией главы администрации </w:t>
            </w:r>
            <w:r w:rsidRPr="00D223A3">
              <w:rPr>
                <w:rFonts w:ascii="Arial" w:eastAsia="Times New Roman" w:hAnsi="Arial" w:cs="Arial"/>
                <w:sz w:val="24"/>
                <w:szCs w:val="24"/>
                <w:lang w:eastAsia="ru-RU"/>
              </w:rPr>
              <w:lastRenderedPageBreak/>
              <w:t xml:space="preserve">специалистом.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Ответственным за выполнение административной процедуры является специалист.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Согласно заявлению специалистом готовится: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информационное письмо с приложением архивных справок, архивных выписок, архивных копий, дубликатов;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 архивные справки, архивные выписки, архивные копии;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информационное письмо о направлении соответствующих запросов на исполнение по принадлежности в архивы, органы и организации, расположенные на территории Российской Федерации;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информационное письмо об отсутствии сведений по запросу пользователей.</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При наличии оснований для отказа в предоставлении муниципальной услуги, заявителю направляется письменное уведомление за подписью Главы администрации Нечаевского сельсовета об отказе в выдаче запрашиваемых 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Результатом исполнения административной процедуры является подготовка запрашиваемого документа или письменного уведомления за подписью Главы администрации Нечаевского сельсовета заявителю об отказе в выдаче документа.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 Направление ответа заявителю</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Основанием для начала административной процедуры является получение специалистом подписанного главой администрации ответа для регистрации и отправки заявителю.</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Ответственным за выполнение административной процедуры является специалист. Специалист регистрирует и отправляет ответ заявителю в течение одного рабочего дня. Второй экземпляр письма-ответа на запрос помещается в соответствующее </w:t>
            </w:r>
            <w:r w:rsidRPr="00D223A3">
              <w:rPr>
                <w:rFonts w:ascii="Arial" w:eastAsia="Times New Roman" w:hAnsi="Arial" w:cs="Arial"/>
                <w:sz w:val="24"/>
                <w:szCs w:val="24"/>
                <w:lang w:eastAsia="ru-RU"/>
              </w:rPr>
              <w:lastRenderedPageBreak/>
              <w:t>номенклатурное дело.</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Результатом административной процедуры является отправка ответа заявителю.</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24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Критерии принятия решений, в случае если выполнение административного действия связано с принятием решений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Критерием принятия положительного решения в рамках административной процедуры является наличие всех необходимых документов и соответствие документов требованиям, изложенным в пункте 11 Регламента.</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Критерием принятия отрицательного решения является отсутствие хотя бы одного из необходимых документов, предусмотренных пунктом 11 Регламента и (или) несоответствие документов требованиям, изложенным в пункте 11 Регламента.</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Результат выполнения административного действия и порядок передачи результата, который может совпадать с юридическим фактом, являющимся основанием для начала выполнения следующего административного действия</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Информационные письма с приложением архивных справок, архивных выписок, архивных копий, дубликатов;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 архивные справки, архивные выписки, архивные копии как самостоятельные документы;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информационные письма о направлении соответствующих запросов на исполнение по принадлежности в архивы, органы и организации, расположенные на территории Российской Федерации;</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информационные письма об отсутствии сведений по запросу пользователей.</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Способ фиксации результата выполнения административного действия, в том числе в электронной форме, содержащий указание на формат обязательного отображения административного действия, в том числе в электронных системах</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Письмо, содержащее ответ заявителю – результат предоставления муниципальной услуги – проходит процедуру регистрации (как исходящие документы), ему присваивается регистрационный номер и дата регистрации.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Муниципальная услуга, предоставляемая в электронном виде</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Услуга не может предоставляться в электронной форме </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trHeight w:val="20"/>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IV. Формы контроля за исполнением административного регламента</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Порядок осуществления текущего контроля за соблюдением и исполнением </w:t>
            </w:r>
            <w:r w:rsidRPr="00D223A3">
              <w:rPr>
                <w:rFonts w:ascii="Arial" w:eastAsia="Times New Roman" w:hAnsi="Arial" w:cs="Arial"/>
                <w:sz w:val="24"/>
                <w:szCs w:val="24"/>
                <w:lang w:eastAsia="ru-RU"/>
              </w:rPr>
              <w:lastRenderedPageBreak/>
              <w:t>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 xml:space="preserve">Текущий контроль за соблюдением последовательности действий, определенных Административным регламентом, осуществляется главой администрации </w:t>
            </w:r>
            <w:r w:rsidRPr="00D223A3">
              <w:rPr>
                <w:rFonts w:ascii="Arial" w:eastAsia="Times New Roman" w:hAnsi="Arial" w:cs="Arial"/>
                <w:sz w:val="24"/>
                <w:szCs w:val="24"/>
                <w:lang w:eastAsia="ru-RU"/>
              </w:rPr>
              <w:lastRenderedPageBreak/>
              <w:t>Нечаевского сельсовета Мокшанского района Пензенской области.</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29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форма контроля за полнотой и качеством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Плановые проверки проводятся на основании планов работы Администрации.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Внеплановые проверки проводятся при выявлении нарушений по предоставлению муниципальной услуги или по конкретному обращению заявителя.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Проверки проводятся с целью выявления и устранения нарушений прав заявителей и привлечения виновных лиц к ответственности.</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Плановые и внеплановые проверки полноты и качества предоставления муниципальной услуги осуществляются Администрацией, и уполномоченными должностными лицами на основании муниципального правового акта Администрации.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За систематическое или грубое однократное нарушение требований Административного регламента должностные лица, участвующие в предоставлении муниципальной услуги, привлекаются к ответственности в соответствии с законодательством Российской Федерации.</w:t>
            </w:r>
          </w:p>
        </w:tc>
      </w:tr>
      <w:tr w:rsidR="00D223A3" w:rsidRPr="00D223A3" w:rsidTr="00D223A3">
        <w:trPr>
          <w:trHeight w:val="20"/>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line="20" w:lineRule="atLeast"/>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Контроль за предоставлением муниципальной услуги со стороны уполномоченных должностных лиц Администрации должен быть постоянным, всесторонним и объективным.</w:t>
            </w:r>
          </w:p>
          <w:p w:rsidR="00D223A3" w:rsidRPr="00D223A3" w:rsidRDefault="00D223A3" w:rsidP="00D223A3">
            <w:pPr>
              <w:spacing w:line="20" w:lineRule="atLeast"/>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Контроль за предоставлением муниципальной услуги со стороны граждан осуществляется путем получения информации о наличии в действиях (бездействии) ответственных должностных лиц Администрации, а также </w:t>
            </w:r>
            <w:r w:rsidRPr="00D223A3">
              <w:rPr>
                <w:rFonts w:ascii="Arial" w:eastAsia="Times New Roman" w:hAnsi="Arial" w:cs="Arial"/>
                <w:sz w:val="24"/>
                <w:szCs w:val="24"/>
                <w:lang w:eastAsia="ru-RU"/>
              </w:rPr>
              <w:lastRenderedPageBreak/>
              <w:t>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муниципальной услуги.</w:t>
            </w:r>
          </w:p>
        </w:tc>
      </w:tr>
      <w:tr w:rsidR="00D223A3" w:rsidRPr="00D223A3" w:rsidTr="00D223A3">
        <w:trPr>
          <w:jc w:val="center"/>
        </w:trPr>
        <w:tc>
          <w:tcPr>
            <w:tcW w:w="0" w:type="auto"/>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b/>
                <w:bCs/>
                <w:sz w:val="30"/>
                <w:szCs w:val="30"/>
                <w:lang w:eastAsia="ru-RU"/>
              </w:rPr>
              <w:lastRenderedPageBreak/>
              <w:t>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Информация для заявителя о его праве подать жалобу на решение и (или) действие (бездействие) органа местного самоуправления и (или) его должностных лиц при предоставлении муниципальной услуги (далее - жалоба)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Заявитель вправе подать жалобу на решение и (или) действие (бездействие) органа местного самоуправления, его должностных лиц при предоставлении муниципальной услуги (далее – жалоба).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33</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Предмет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Заявитель может обратиться с жалобой, в том числе в следующих случаях:</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Нарушение срока регистрации запроса заявителя о предоставлении муниципальной услуги;</w:t>
            </w:r>
          </w:p>
          <w:p w:rsidR="00D223A3" w:rsidRPr="00D223A3" w:rsidRDefault="00D223A3" w:rsidP="00D223A3">
            <w:pPr>
              <w:jc w:val="left"/>
              <w:rPr>
                <w:rFonts w:ascii="Times New Roman" w:eastAsia="Times New Roman" w:hAnsi="Times New Roman" w:cs="Times New Roman"/>
                <w:sz w:val="24"/>
                <w:szCs w:val="24"/>
                <w:lang w:eastAsia="ru-RU"/>
              </w:rPr>
            </w:pPr>
            <w:bookmarkStart w:id="2" w:name="_10102"/>
            <w:r w:rsidRPr="00D223A3">
              <w:rPr>
                <w:rFonts w:ascii="Arial" w:eastAsia="Times New Roman" w:hAnsi="Arial" w:cs="Arial"/>
                <w:sz w:val="24"/>
                <w:szCs w:val="24"/>
                <w:lang w:eastAsia="ru-RU"/>
              </w:rPr>
              <w:t>2. нарушение срока предоставления муниципальной услуги;</w:t>
            </w:r>
            <w:bookmarkEnd w:id="2"/>
          </w:p>
          <w:p w:rsidR="00D223A3" w:rsidRPr="00D223A3" w:rsidRDefault="00D223A3" w:rsidP="00D223A3">
            <w:pPr>
              <w:jc w:val="left"/>
              <w:rPr>
                <w:rFonts w:ascii="Times New Roman" w:eastAsia="Times New Roman" w:hAnsi="Times New Roman" w:cs="Times New Roman"/>
                <w:sz w:val="24"/>
                <w:szCs w:val="24"/>
                <w:lang w:eastAsia="ru-RU"/>
              </w:rPr>
            </w:pPr>
            <w:bookmarkStart w:id="3" w:name="_10103"/>
            <w:r w:rsidRPr="00D223A3">
              <w:rPr>
                <w:rFonts w:ascii="Arial" w:eastAsia="Times New Roman" w:hAnsi="Arial" w:cs="Arial"/>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bookmarkEnd w:id="3"/>
          </w:p>
          <w:p w:rsidR="00D223A3" w:rsidRPr="00D223A3" w:rsidRDefault="00D223A3" w:rsidP="00D223A3">
            <w:pPr>
              <w:jc w:val="left"/>
              <w:rPr>
                <w:rFonts w:ascii="Times New Roman" w:eastAsia="Times New Roman" w:hAnsi="Times New Roman" w:cs="Times New Roman"/>
                <w:sz w:val="24"/>
                <w:szCs w:val="24"/>
                <w:lang w:eastAsia="ru-RU"/>
              </w:rPr>
            </w:pPr>
            <w:bookmarkStart w:id="4" w:name="_10104"/>
            <w:r w:rsidRPr="00D223A3">
              <w:rPr>
                <w:rFonts w:ascii="Arial" w:eastAsia="Times New Roman" w:hAnsi="Arial" w:cs="Arial"/>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bookmarkEnd w:id="4"/>
          </w:p>
          <w:p w:rsidR="00D223A3" w:rsidRPr="00D223A3" w:rsidRDefault="00D223A3" w:rsidP="00D223A3">
            <w:pPr>
              <w:jc w:val="left"/>
              <w:rPr>
                <w:rFonts w:ascii="Times New Roman" w:eastAsia="Times New Roman" w:hAnsi="Times New Roman" w:cs="Times New Roman"/>
                <w:sz w:val="24"/>
                <w:szCs w:val="24"/>
                <w:lang w:eastAsia="ru-RU"/>
              </w:rPr>
            </w:pPr>
            <w:bookmarkStart w:id="5" w:name="_10105"/>
            <w:r w:rsidRPr="00D223A3">
              <w:rPr>
                <w:rFonts w:ascii="Arial" w:eastAsia="Times New Roman" w:hAnsi="Arial" w:cs="Arial"/>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Pr="00D223A3">
              <w:rPr>
                <w:rFonts w:ascii="Arial" w:eastAsia="Times New Roman" w:hAnsi="Arial" w:cs="Arial"/>
                <w:sz w:val="24"/>
                <w:szCs w:val="24"/>
                <w:lang w:eastAsia="ru-RU"/>
              </w:rPr>
              <w:lastRenderedPageBreak/>
              <w:t>субъектов Российской Федерации, муниципальными правовыми актами;</w:t>
            </w:r>
            <w:bookmarkEnd w:id="5"/>
          </w:p>
          <w:p w:rsidR="00D223A3" w:rsidRPr="00D223A3" w:rsidRDefault="00D223A3" w:rsidP="00D223A3">
            <w:pPr>
              <w:jc w:val="left"/>
              <w:rPr>
                <w:rFonts w:ascii="Times New Roman" w:eastAsia="Times New Roman" w:hAnsi="Times New Roman" w:cs="Times New Roman"/>
                <w:sz w:val="24"/>
                <w:szCs w:val="24"/>
                <w:lang w:eastAsia="ru-RU"/>
              </w:rPr>
            </w:pPr>
            <w:bookmarkStart w:id="6" w:name="_10106"/>
            <w:r w:rsidRPr="00D223A3">
              <w:rPr>
                <w:rFonts w:ascii="Arial" w:eastAsia="Times New Roman" w:hAnsi="Arial" w:cs="Arial"/>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bookmarkStart w:id="7" w:name="_10107"/>
            <w:bookmarkEnd w:id="6"/>
            <w:bookmarkEnd w:id="7"/>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34</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Жалоба подается в письменной форме на бумажном носителе, в электронной форме в администрацию Нечаевского сельсовета Мокшанского района.</w:t>
            </w:r>
          </w:p>
          <w:p w:rsidR="00D223A3" w:rsidRPr="00D223A3" w:rsidRDefault="00D223A3" w:rsidP="00D223A3">
            <w:pPr>
              <w:shd w:val="clear" w:color="auto" w:fill="FFFFFF"/>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Администрация Нечаевского сельсовета Мокшанского района:</w:t>
            </w:r>
          </w:p>
          <w:p w:rsidR="00D223A3" w:rsidRPr="00D223A3" w:rsidRDefault="00D223A3" w:rsidP="00D223A3">
            <w:pPr>
              <w:shd w:val="clear" w:color="auto" w:fill="FFFFFF"/>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Адрес: 442360, Пензенская область, Мокшанский район, с.Нечаевка, ул. Рабочая, д. 2.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Режим работы администрации Нечаевского сельсовета Мокшанского района Пензенской области: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понедельник – пятница с 08.00 до 17.00;</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суббота, воскресенье – выходные дни;</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обед с 12.00 до 13.00.</w:t>
            </w:r>
          </w:p>
          <w:p w:rsidR="00D223A3" w:rsidRPr="00D223A3" w:rsidRDefault="00D223A3" w:rsidP="00D223A3">
            <w:pPr>
              <w:spacing w:after="0" w:afterAutospacing="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Телефон-факс и адрес электронной почты администрации Нечаевского сельсовета Мокшанского района: </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8 (84150) 2-34-71,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e-mail: nechaevkaadm@yandex.ru</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35</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Порядок подачи 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В досудебном (внесудебном) порядке заявитель имеет право обратиться с жалобой посредством официального сайта органа, предоставляющего муниципальную услугу, в информационно-телекоммуникационной сети "Интернет"; </w:t>
            </w:r>
            <w:r w:rsidRPr="00D223A3">
              <w:rPr>
                <w:rFonts w:ascii="Arial" w:eastAsia="Times New Roman" w:hAnsi="Arial" w:cs="Arial"/>
                <w:sz w:val="24"/>
                <w:szCs w:val="24"/>
                <w:lang w:eastAsia="ru-RU"/>
              </w:rPr>
              <w:lastRenderedPageBreak/>
              <w:t>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Пензенской области;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а также в письменной форме по почте, через многофункциональный центр, жалоба может быть принята при личном приеме заявителя в администрации Нечаевского сельсовета Мокшанского района Пензенской области на решение и действие (бездействие) органа местного самоуправления, предоставляющего муниципальную услугу или его должностного лица.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Основанием для начала процедуры досудебного (внесудебного) обжалования решения и действия (бездействия) органа местного самоуправления,</w:t>
            </w:r>
            <w:r w:rsidRPr="00D223A3">
              <w:rPr>
                <w:rFonts w:ascii="Arial" w:eastAsia="Times New Roman" w:hAnsi="Arial" w:cs="Arial"/>
                <w:i/>
                <w:iCs/>
                <w:sz w:val="24"/>
                <w:szCs w:val="24"/>
                <w:lang w:eastAsia="ru-RU"/>
              </w:rPr>
              <w:t xml:space="preserve"> </w:t>
            </w:r>
            <w:r w:rsidRPr="00D223A3">
              <w:rPr>
                <w:rFonts w:ascii="Arial" w:eastAsia="Times New Roman" w:hAnsi="Arial" w:cs="Arial"/>
                <w:sz w:val="24"/>
                <w:szCs w:val="24"/>
                <w:lang w:eastAsia="ru-RU"/>
              </w:rPr>
              <w:t xml:space="preserve">предоставляющего муниципальную услугу, его должностных лиц является подача заявителем жалобы.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Жалоба должна содержать:</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223A3" w:rsidRPr="00D223A3" w:rsidRDefault="00D223A3" w:rsidP="00D223A3">
            <w:pPr>
              <w:jc w:val="left"/>
              <w:rPr>
                <w:rFonts w:ascii="Times New Roman" w:eastAsia="Times New Roman" w:hAnsi="Times New Roman" w:cs="Times New Roman"/>
                <w:sz w:val="24"/>
                <w:szCs w:val="24"/>
                <w:lang w:eastAsia="ru-RU"/>
              </w:rPr>
            </w:pPr>
            <w:bookmarkStart w:id="8" w:name="_10251"/>
            <w:r w:rsidRPr="00D223A3">
              <w:rPr>
                <w:rFonts w:ascii="Arial" w:eastAsia="Times New Roman" w:hAnsi="Arial" w:cs="Arial"/>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bookmarkEnd w:id="8"/>
          </w:p>
          <w:p w:rsidR="00D223A3" w:rsidRPr="00D223A3" w:rsidRDefault="00D223A3" w:rsidP="00D223A3">
            <w:pPr>
              <w:jc w:val="left"/>
              <w:rPr>
                <w:rFonts w:ascii="Times New Roman" w:eastAsia="Times New Roman" w:hAnsi="Times New Roman" w:cs="Times New Roman"/>
                <w:sz w:val="24"/>
                <w:szCs w:val="24"/>
                <w:lang w:eastAsia="ru-RU"/>
              </w:rPr>
            </w:pPr>
            <w:bookmarkStart w:id="9" w:name="_10252"/>
            <w:r w:rsidRPr="00D223A3">
              <w:rPr>
                <w:rFonts w:ascii="Arial" w:eastAsia="Times New Roman" w:hAnsi="Arial" w:cs="Arial"/>
                <w:sz w:val="24"/>
                <w:szCs w:val="24"/>
                <w:lang w:eastAsia="ru-RU"/>
              </w:rPr>
              <w:t xml:space="preserve">3. сведения об обжалуемых решениях и действиях (бездействии) органа, предоставляющего муниципальную услугу, </w:t>
            </w:r>
            <w:r w:rsidRPr="00D223A3">
              <w:rPr>
                <w:rFonts w:ascii="Arial" w:eastAsia="Times New Roman" w:hAnsi="Arial" w:cs="Arial"/>
                <w:sz w:val="24"/>
                <w:szCs w:val="24"/>
                <w:lang w:eastAsia="ru-RU"/>
              </w:rPr>
              <w:lastRenderedPageBreak/>
              <w:t>должностного лица органа, предоставляющего муниципальную услугу, либо муниципального служащего;</w:t>
            </w:r>
            <w:bookmarkEnd w:id="9"/>
          </w:p>
          <w:p w:rsidR="00D223A3" w:rsidRPr="00D223A3" w:rsidRDefault="00D223A3" w:rsidP="00D223A3">
            <w:pPr>
              <w:jc w:val="left"/>
              <w:rPr>
                <w:rFonts w:ascii="Times New Roman" w:eastAsia="Times New Roman" w:hAnsi="Times New Roman" w:cs="Times New Roman"/>
                <w:sz w:val="24"/>
                <w:szCs w:val="24"/>
                <w:lang w:eastAsia="ru-RU"/>
              </w:rPr>
            </w:pPr>
            <w:bookmarkStart w:id="10" w:name="_10253"/>
            <w:r w:rsidRPr="00D223A3">
              <w:rPr>
                <w:rFonts w:ascii="Arial" w:eastAsia="Times New Roman" w:hAnsi="Arial" w:cs="Arial"/>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bookmarkEnd w:id="10"/>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36</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ind w:firstLine="567"/>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Сроки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ind w:firstLine="567"/>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Жалоба, поступившая в орган, предоставляющий муниципальную услугу, подлежит регистрации в течение трех дней со дня ее поступления.</w:t>
            </w:r>
          </w:p>
          <w:p w:rsidR="00D223A3" w:rsidRPr="00D223A3" w:rsidRDefault="00D223A3" w:rsidP="00D223A3">
            <w:pPr>
              <w:ind w:firstLine="567"/>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37</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ind w:firstLine="72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Основания для приостановления рассмотрения жалобы отсутствуют.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Жалобы заявителей, поданные в письменной форме или в форме электронного документа, остаются без рассмотрения в следующих случаях:</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в жалобе не указаны фамилия гражданина, направившего жалобу, и почтовый адрес, по которому должен быть направлен ответ;</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2) в жалобе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рассмотрения, при этом заявителю сообщается о недопустимости злоупотребления правом в 15 дневный срок с момента регистрации жалобы);</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3) текст жалобы не поддается прочтению (ответ на жалобу не дается, не подлежит направлению на рассмотрение, о чем сообщается заявителю, если его фамилия и почтовый адрес поддаются прочтению, в 15 дневный срок с момента регистрации жалобы).</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38</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Результат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 результатам рассмотрения жалобы принимается одно из следующих решений:</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223A3" w:rsidRPr="00D223A3" w:rsidRDefault="00D223A3" w:rsidP="00D223A3">
            <w:pPr>
              <w:jc w:val="left"/>
              <w:rPr>
                <w:rFonts w:ascii="Times New Roman" w:eastAsia="Times New Roman" w:hAnsi="Times New Roman" w:cs="Times New Roman"/>
                <w:sz w:val="24"/>
                <w:szCs w:val="24"/>
                <w:lang w:eastAsia="ru-RU"/>
              </w:rPr>
            </w:pPr>
            <w:bookmarkStart w:id="11" w:name="_10271"/>
            <w:r w:rsidRPr="00D223A3">
              <w:rPr>
                <w:rFonts w:ascii="Arial" w:eastAsia="Times New Roman" w:hAnsi="Arial" w:cs="Arial"/>
                <w:sz w:val="24"/>
                <w:szCs w:val="24"/>
                <w:lang w:eastAsia="ru-RU"/>
              </w:rPr>
              <w:t>2. отказывает в удовлетворении жалобы.</w:t>
            </w:r>
            <w:bookmarkEnd w:id="11"/>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39</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Порядок информирования заявителя о результатах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40</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Порядок обжалования решения по жалобе</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Заявители имеют право обжаловать решение по жалобе в судебном порядке в соответствии с законодательством Российской Федерации.</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41</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Право заявителя на получение информации и документов, необходимых для обоснования 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Заявители имеют право на получение информации и документов, необходимых для составления и обоснования обращения (жалобы) в рамках муниципальной услуги, предоставляемой заявителю.</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Специалисты обязаны предоставить заявителю возможность ознакомления с документами и информацией, в рамках предоставляемой ему муниципальной услуги, если не имеется установленных законодательством ограничений на информацию, содержащуюся в этих документах, материалах.</w:t>
            </w:r>
          </w:p>
          <w:p w:rsidR="00D223A3" w:rsidRPr="00D223A3" w:rsidRDefault="00D223A3" w:rsidP="00D223A3">
            <w:pPr>
              <w:spacing w:before="0" w:beforeAutospacing="0" w:after="0" w:afterAutospacing="0"/>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При этом документы, запрашиваемые заявителями, выдаются в виде выписок или копий.</w:t>
            </w:r>
          </w:p>
        </w:tc>
      </w:tr>
      <w:tr w:rsidR="00D223A3" w:rsidRPr="00D223A3" w:rsidTr="00D223A3">
        <w:trPr>
          <w:jc w:val="center"/>
        </w:trPr>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42</w:t>
            </w:r>
          </w:p>
        </w:tc>
        <w:tc>
          <w:tcPr>
            <w:tcW w:w="17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Способы информирования заявителей о порядке подачи и рассмотрения жалобы</w:t>
            </w:r>
          </w:p>
        </w:tc>
        <w:tc>
          <w:tcPr>
            <w:tcW w:w="297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xml:space="preserve">Информацию о порядке подачи и рассмотрения жалобы заявители могут получить на информационных стендах в местах предоставления муниципальной услуги, на официальном сайте администрации Нечаевского сельсовета Мокшанского района. </w:t>
            </w:r>
          </w:p>
        </w:tc>
      </w:tr>
    </w:tbl>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lastRenderedPageBreak/>
        <w:t>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Приложение № 2</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к Административному Регламенту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предоставления муниципальной услуги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«Исполнение запросов граждан и выдача</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выписок, справок, дубликатов,</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оформление и предоставление копий</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outlineLvl w:val="1"/>
        <w:rPr>
          <w:rFonts w:ascii="Times New Roman" w:eastAsia="Times New Roman" w:hAnsi="Times New Roman" w:cs="Times New Roman"/>
          <w:b/>
          <w:bCs/>
          <w:sz w:val="36"/>
          <w:szCs w:val="36"/>
          <w:lang w:eastAsia="ru-RU"/>
        </w:rPr>
      </w:pPr>
      <w:r w:rsidRPr="00D223A3">
        <w:rPr>
          <w:rFonts w:ascii="Times New Roman" w:eastAsia="Times New Roman" w:hAnsi="Times New Roman" w:cs="Times New Roman"/>
          <w:b/>
          <w:bCs/>
          <w:sz w:val="32"/>
          <w:szCs w:val="32"/>
          <w:lang w:eastAsia="ru-RU"/>
        </w:rPr>
        <w:t>БЛОК-СХЕМА последовательности действий по предоставлению услуги «Исполнение запросов граждан и выдача выписок, справок, дубликатов, оформление и предоставление копий документов»</w:t>
      </w:r>
    </w:p>
    <w:p w:rsidR="00D223A3" w:rsidRPr="00D223A3" w:rsidRDefault="00D223A3" w:rsidP="00D223A3">
      <w:pPr>
        <w:jc w:val="left"/>
        <w:outlineLvl w:val="1"/>
        <w:rPr>
          <w:rFonts w:ascii="Times New Roman" w:eastAsia="Times New Roman" w:hAnsi="Times New Roman" w:cs="Times New Roman"/>
          <w:b/>
          <w:bCs/>
          <w:sz w:val="36"/>
          <w:szCs w:val="36"/>
          <w:lang w:eastAsia="ru-RU"/>
        </w:rPr>
      </w:pPr>
      <w:r w:rsidRPr="00D223A3">
        <w:rPr>
          <w:rFonts w:ascii="Times New Roman" w:eastAsia="Times New Roman" w:hAnsi="Times New Roman" w:cs="Times New Roman"/>
          <w:b/>
          <w:bCs/>
          <w:sz w:val="36"/>
          <w:szCs w:val="36"/>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tbl>
      <w:tblPr>
        <w:tblW w:w="5000" w:type="pct"/>
        <w:tblCellMar>
          <w:left w:w="0" w:type="dxa"/>
          <w:right w:w="0" w:type="dxa"/>
        </w:tblCellMar>
        <w:tblLook w:val="04A0"/>
      </w:tblPr>
      <w:tblGrid>
        <w:gridCol w:w="5178"/>
        <w:gridCol w:w="678"/>
        <w:gridCol w:w="555"/>
        <w:gridCol w:w="494"/>
        <w:gridCol w:w="616"/>
        <w:gridCol w:w="616"/>
        <w:gridCol w:w="1434"/>
      </w:tblGrid>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trHeight w:val="831"/>
        </w:trPr>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r w:rsidRPr="00D223A3">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pt;height:12.75pt"/>
              </w:pic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r w:rsidRPr="00D223A3">
              <w:rPr>
                <w:rFonts w:ascii="Times New Roman" w:eastAsia="Times New Roman" w:hAnsi="Times New Roman" w:cs="Times New Roman"/>
                <w:sz w:val="24"/>
                <w:szCs w:val="24"/>
                <w:lang w:eastAsia="ru-RU"/>
              </w:rPr>
              <w:pict>
                <v:shape id="_x0000_i1026" type="#_x0000_t75" alt="" style="width:6pt;height:9pt"/>
              </w:pic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rPr>
          <w:trHeight w:val="557"/>
        </w:trPr>
        <w:tc>
          <w:tcPr>
            <w:tcW w:w="0" w:type="auto"/>
            <w:gridSpan w:val="7"/>
            <w:tcBorders>
              <w:left w:val="single" w:sz="6" w:space="0" w:color="000000"/>
              <w:right w:val="single" w:sz="6" w:space="0" w:color="000000"/>
            </w:tcBorders>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r w:rsidRPr="00D223A3">
              <w:rPr>
                <w:rFonts w:ascii="Times New Roman" w:eastAsia="Times New Roman" w:hAnsi="Times New Roman" w:cs="Times New Roman"/>
                <w:sz w:val="24"/>
                <w:szCs w:val="24"/>
                <w:lang w:eastAsia="ru-RU"/>
              </w:rPr>
              <w:pict>
                <v:shape id="_x0000_i1027" type="#_x0000_t75" alt="" style="width:6pt;height:24.75pt"/>
              </w:pic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lastRenderedPageBreak/>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r w:rsidRPr="00D223A3">
              <w:rPr>
                <w:rFonts w:ascii="Times New Roman" w:eastAsia="Times New Roman" w:hAnsi="Times New Roman" w:cs="Times New Roman"/>
                <w:sz w:val="24"/>
                <w:szCs w:val="24"/>
                <w:lang w:eastAsia="ru-RU"/>
              </w:rPr>
              <w:pict>
                <v:shape id="_x0000_i1028" type="#_x0000_t75" alt="" style="width:20.25pt;height:7.5pt"/>
              </w:pic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r w:rsidRPr="00D223A3">
              <w:rPr>
                <w:rFonts w:ascii="Times New Roman" w:eastAsia="Times New Roman" w:hAnsi="Times New Roman" w:cs="Times New Roman"/>
                <w:sz w:val="24"/>
                <w:szCs w:val="24"/>
                <w:lang w:eastAsia="ru-RU"/>
              </w:rPr>
              <w:pict>
                <v:shape id="_x0000_i1029" type="#_x0000_t75" alt="" style="width:26.25pt;height:6pt"/>
              </w:pic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r w:rsidRPr="00D223A3">
              <w:rPr>
                <w:rFonts w:ascii="Times New Roman" w:eastAsia="Times New Roman" w:hAnsi="Times New Roman" w:cs="Times New Roman"/>
                <w:sz w:val="24"/>
                <w:szCs w:val="24"/>
                <w:lang w:eastAsia="ru-RU"/>
              </w:rPr>
              <w:pict>
                <v:shape id="_x0000_i1030" type="#_x0000_t75" alt="" style="width:6pt;height:24pt"/>
              </w:pict>
            </w:r>
            <w:r w:rsidRPr="00D223A3">
              <w:rPr>
                <w:rFonts w:ascii="Times New Roman" w:eastAsia="Times New Roman" w:hAnsi="Times New Roman" w:cs="Times New Roman"/>
                <w:sz w:val="24"/>
                <w:szCs w:val="24"/>
                <w:lang w:eastAsia="ru-RU"/>
              </w:rPr>
              <w:pict>
                <v:shape id="_x0000_i1031" type="#_x0000_t75" alt="" style="width:6pt;height:28.5pt"/>
              </w:pic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r w:rsidR="00D223A3" w:rsidRPr="00D223A3" w:rsidTr="00D223A3">
        <w:tc>
          <w:tcPr>
            <w:tcW w:w="2705"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54"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9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258"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322"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c>
          <w:tcPr>
            <w:tcW w:w="750" w:type="pct"/>
            <w:tcMar>
              <w:top w:w="0" w:type="dxa"/>
              <w:left w:w="108" w:type="dxa"/>
              <w:bottom w:w="0" w:type="dxa"/>
              <w:right w:w="108" w:type="dxa"/>
            </w:tcMar>
            <w:hideMark/>
          </w:tcPr>
          <w:p w:rsidR="00D223A3" w:rsidRPr="00D223A3" w:rsidRDefault="00D223A3" w:rsidP="00D223A3">
            <w:pPr>
              <w:ind w:firstLine="567"/>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tc>
      </w:tr>
    </w:tbl>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Arial" w:eastAsia="Times New Roman" w:hAnsi="Arial" w:cs="Arial"/>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pict>
          <v:shape id="_x0000_i1032" type="#_x0000_t75" alt="" style="width:6pt;height:28.5pt"/>
        </w:pict>
      </w:r>
      <w:r w:rsidRPr="00D223A3">
        <w:rPr>
          <w:rFonts w:ascii="Times New Roman" w:eastAsia="Times New Roman" w:hAnsi="Times New Roman" w:cs="Times New Roman"/>
          <w:sz w:val="24"/>
          <w:szCs w:val="24"/>
          <w:lang w:eastAsia="ru-RU"/>
        </w:rPr>
        <w:pict>
          <v:shape id="_x0000_i1033" type="#_x0000_t75" alt="" style="width:6pt;height:30.75pt"/>
        </w:pic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Приложение № 1</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к Административному Регламенту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предоставления муниципальной услуги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«Исполнение запросов граждан и выдача</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выписок, справок, дубликатов,</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оформление и предоставление копий</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документов»</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Форма заявления</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Главе администрации Нечаевского сельсовета</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lastRenderedPageBreak/>
        <w:t xml:space="preserve">_________________________________ </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___________________________________________</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(Ф.И.О. заявителя)</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__________________________________________</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____________________________________</w:t>
      </w:r>
    </w:p>
    <w:p w:rsidR="00D223A3" w:rsidRPr="00D223A3" w:rsidRDefault="00D223A3" w:rsidP="00D223A3">
      <w:pPr>
        <w:jc w:val="righ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(адрес проживания, контактный телефон)</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Times New Roman" w:eastAsia="Times New Roman" w:hAnsi="Times New Roman" w:cs="Times New Roman"/>
          <w:b/>
          <w:bCs/>
          <w:sz w:val="30"/>
          <w:szCs w:val="30"/>
          <w:lang w:eastAsia="ru-RU"/>
        </w:rPr>
        <w:t>Заявление</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Прошу предоставить выписку (справку, дубликат, оформить и предоставить копию) </w:t>
      </w:r>
    </w:p>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w:t>
      </w:r>
    </w:p>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(дата, регистрационный номер, наименование документа)</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Для (в связи)__________________________________________________________________________________________________________________________</w:t>
      </w:r>
    </w:p>
    <w:p w:rsidR="00D223A3" w:rsidRPr="00D223A3" w:rsidRDefault="00D223A3" w:rsidP="00D223A3">
      <w:pPr>
        <w:jc w:val="center"/>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(цель получения копии, причина (кража, утрата, пожар и т.д.)</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______________________________________                              _______________________________</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(подпись заявителя или представителя, полномочия                                    Ф.И.О. заявителя</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которого оформлены в порядке,</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xml:space="preserve">установленном законодательством Российской Федерации)                          </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"___" _________________ 20 _____г.</w:t>
      </w:r>
    </w:p>
    <w:p w:rsidR="00D223A3" w:rsidRPr="00D223A3" w:rsidRDefault="00D223A3" w:rsidP="00D223A3">
      <w:pPr>
        <w:jc w:val="left"/>
        <w:rPr>
          <w:rFonts w:ascii="Times New Roman" w:eastAsia="Times New Roman" w:hAnsi="Times New Roman" w:cs="Times New Roman"/>
          <w:sz w:val="24"/>
          <w:szCs w:val="24"/>
          <w:lang w:eastAsia="ru-RU"/>
        </w:rPr>
      </w:pPr>
      <w:r w:rsidRPr="00D223A3">
        <w:rPr>
          <w:rFonts w:ascii="Times New Roman" w:eastAsia="Times New Roman" w:hAnsi="Times New Roman" w:cs="Times New Roman"/>
          <w:sz w:val="24"/>
          <w:szCs w:val="24"/>
          <w:lang w:eastAsia="ru-RU"/>
        </w:rPr>
        <w:t> </w:t>
      </w:r>
    </w:p>
    <w:p w:rsidR="00CF7A64" w:rsidRPr="00D223A3" w:rsidRDefault="00D223A3" w:rsidP="00D223A3"/>
    <w:sectPr w:rsidR="00CF7A64" w:rsidRPr="00D223A3" w:rsidSect="00EB3E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6B79"/>
    <w:multiLevelType w:val="multilevel"/>
    <w:tmpl w:val="C51AF40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7C54949"/>
    <w:multiLevelType w:val="multilevel"/>
    <w:tmpl w:val="81C4BF6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07FF7A5C"/>
    <w:multiLevelType w:val="multilevel"/>
    <w:tmpl w:val="EEE2D92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D470919"/>
    <w:multiLevelType w:val="multilevel"/>
    <w:tmpl w:val="7A268A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128E0ADB"/>
    <w:multiLevelType w:val="multilevel"/>
    <w:tmpl w:val="62DA9C9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132F220A"/>
    <w:multiLevelType w:val="multilevel"/>
    <w:tmpl w:val="45B001B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3DB7BEC"/>
    <w:multiLevelType w:val="multilevel"/>
    <w:tmpl w:val="BB4A9594"/>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nsid w:val="22390D05"/>
    <w:multiLevelType w:val="multilevel"/>
    <w:tmpl w:val="CC00C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A544E8"/>
    <w:multiLevelType w:val="multilevel"/>
    <w:tmpl w:val="572EF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28432D"/>
    <w:multiLevelType w:val="multilevel"/>
    <w:tmpl w:val="8A2C638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2C557A7C"/>
    <w:multiLevelType w:val="multilevel"/>
    <w:tmpl w:val="667285EC"/>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nsid w:val="34090CEE"/>
    <w:multiLevelType w:val="multilevel"/>
    <w:tmpl w:val="70A25D6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nsid w:val="3CC8129B"/>
    <w:multiLevelType w:val="multilevel"/>
    <w:tmpl w:val="02724BB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nsid w:val="4264406F"/>
    <w:multiLevelType w:val="multilevel"/>
    <w:tmpl w:val="521A0A38"/>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nsid w:val="469E521B"/>
    <w:multiLevelType w:val="multilevel"/>
    <w:tmpl w:val="2D4E9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A30F38"/>
    <w:multiLevelType w:val="multilevel"/>
    <w:tmpl w:val="FC20FB68"/>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nsid w:val="492C5190"/>
    <w:multiLevelType w:val="multilevel"/>
    <w:tmpl w:val="926CB6B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nsid w:val="4C755C04"/>
    <w:multiLevelType w:val="multilevel"/>
    <w:tmpl w:val="88C80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21D72BE"/>
    <w:multiLevelType w:val="multilevel"/>
    <w:tmpl w:val="4EC41DF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nsid w:val="522F1B12"/>
    <w:multiLevelType w:val="multilevel"/>
    <w:tmpl w:val="5F34C09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nsid w:val="627F6850"/>
    <w:multiLevelType w:val="multilevel"/>
    <w:tmpl w:val="3920F28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nsid w:val="6543060C"/>
    <w:multiLevelType w:val="multilevel"/>
    <w:tmpl w:val="5CA22A1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nsid w:val="6CB11814"/>
    <w:multiLevelType w:val="multilevel"/>
    <w:tmpl w:val="BBEA80F6"/>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nsid w:val="7CBF6EA6"/>
    <w:multiLevelType w:val="multilevel"/>
    <w:tmpl w:val="3140E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F844B13"/>
    <w:multiLevelType w:val="multilevel"/>
    <w:tmpl w:val="D0606F7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7"/>
  </w:num>
  <w:num w:numId="2">
    <w:abstractNumId w:val="20"/>
  </w:num>
  <w:num w:numId="3">
    <w:abstractNumId w:val="14"/>
  </w:num>
  <w:num w:numId="4">
    <w:abstractNumId w:val="11"/>
  </w:num>
  <w:num w:numId="5">
    <w:abstractNumId w:val="18"/>
  </w:num>
  <w:num w:numId="6">
    <w:abstractNumId w:val="24"/>
  </w:num>
  <w:num w:numId="7">
    <w:abstractNumId w:val="19"/>
  </w:num>
  <w:num w:numId="8">
    <w:abstractNumId w:val="16"/>
  </w:num>
  <w:num w:numId="9">
    <w:abstractNumId w:val="8"/>
  </w:num>
  <w:num w:numId="10">
    <w:abstractNumId w:val="0"/>
  </w:num>
  <w:num w:numId="11">
    <w:abstractNumId w:val="21"/>
  </w:num>
  <w:num w:numId="12">
    <w:abstractNumId w:val="2"/>
  </w:num>
  <w:num w:numId="13">
    <w:abstractNumId w:val="22"/>
  </w:num>
  <w:num w:numId="14">
    <w:abstractNumId w:val="9"/>
  </w:num>
  <w:num w:numId="15">
    <w:abstractNumId w:val="23"/>
  </w:num>
  <w:num w:numId="16">
    <w:abstractNumId w:val="1"/>
  </w:num>
  <w:num w:numId="17">
    <w:abstractNumId w:val="15"/>
  </w:num>
  <w:num w:numId="18">
    <w:abstractNumId w:val="10"/>
  </w:num>
  <w:num w:numId="19">
    <w:abstractNumId w:val="6"/>
  </w:num>
  <w:num w:numId="20">
    <w:abstractNumId w:val="3"/>
  </w:num>
  <w:num w:numId="21">
    <w:abstractNumId w:val="17"/>
  </w:num>
  <w:num w:numId="22">
    <w:abstractNumId w:val="12"/>
  </w:num>
  <w:num w:numId="23">
    <w:abstractNumId w:val="4"/>
  </w:num>
  <w:num w:numId="24">
    <w:abstractNumId w:val="5"/>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3688D"/>
    <w:rsid w:val="00025695"/>
    <w:rsid w:val="00047159"/>
    <w:rsid w:val="000556ED"/>
    <w:rsid w:val="0009227A"/>
    <w:rsid w:val="000B21D7"/>
    <w:rsid w:val="000E0C73"/>
    <w:rsid w:val="000E4CA6"/>
    <w:rsid w:val="00161718"/>
    <w:rsid w:val="001C45F7"/>
    <w:rsid w:val="001D6678"/>
    <w:rsid w:val="0021221B"/>
    <w:rsid w:val="002339F6"/>
    <w:rsid w:val="002666FD"/>
    <w:rsid w:val="00272B02"/>
    <w:rsid w:val="002828C4"/>
    <w:rsid w:val="00292D21"/>
    <w:rsid w:val="002E5927"/>
    <w:rsid w:val="003034B9"/>
    <w:rsid w:val="003232C0"/>
    <w:rsid w:val="003C3ACF"/>
    <w:rsid w:val="003C7626"/>
    <w:rsid w:val="003F71F5"/>
    <w:rsid w:val="004052DA"/>
    <w:rsid w:val="00427BFF"/>
    <w:rsid w:val="00431D3E"/>
    <w:rsid w:val="0047040D"/>
    <w:rsid w:val="004C775D"/>
    <w:rsid w:val="004D6BC8"/>
    <w:rsid w:val="00525B45"/>
    <w:rsid w:val="00561EAB"/>
    <w:rsid w:val="00595F37"/>
    <w:rsid w:val="005D732E"/>
    <w:rsid w:val="0063688D"/>
    <w:rsid w:val="00641AEA"/>
    <w:rsid w:val="00652AEB"/>
    <w:rsid w:val="00662903"/>
    <w:rsid w:val="00692F5A"/>
    <w:rsid w:val="006C6825"/>
    <w:rsid w:val="00706050"/>
    <w:rsid w:val="00743479"/>
    <w:rsid w:val="00756755"/>
    <w:rsid w:val="007B2B3D"/>
    <w:rsid w:val="007E2F9A"/>
    <w:rsid w:val="007F5618"/>
    <w:rsid w:val="00830E77"/>
    <w:rsid w:val="00865B58"/>
    <w:rsid w:val="009265A0"/>
    <w:rsid w:val="0096122F"/>
    <w:rsid w:val="00980639"/>
    <w:rsid w:val="00996386"/>
    <w:rsid w:val="009B3CE1"/>
    <w:rsid w:val="009F6CA1"/>
    <w:rsid w:val="00A26F96"/>
    <w:rsid w:val="00A96862"/>
    <w:rsid w:val="00B1310E"/>
    <w:rsid w:val="00B20369"/>
    <w:rsid w:val="00B449CA"/>
    <w:rsid w:val="00B52A59"/>
    <w:rsid w:val="00B56755"/>
    <w:rsid w:val="00B77AC8"/>
    <w:rsid w:val="00BC0846"/>
    <w:rsid w:val="00BC0FCC"/>
    <w:rsid w:val="00C848BD"/>
    <w:rsid w:val="00C86B01"/>
    <w:rsid w:val="00CC2411"/>
    <w:rsid w:val="00D00243"/>
    <w:rsid w:val="00D06D49"/>
    <w:rsid w:val="00D171F5"/>
    <w:rsid w:val="00D223A3"/>
    <w:rsid w:val="00D2791F"/>
    <w:rsid w:val="00D41FAB"/>
    <w:rsid w:val="00D42D86"/>
    <w:rsid w:val="00D60FEC"/>
    <w:rsid w:val="00E02022"/>
    <w:rsid w:val="00E647D6"/>
    <w:rsid w:val="00E86ED4"/>
    <w:rsid w:val="00EB3E8E"/>
    <w:rsid w:val="00EC5A72"/>
    <w:rsid w:val="00F052A1"/>
    <w:rsid w:val="00F12ED7"/>
    <w:rsid w:val="00F211E1"/>
    <w:rsid w:val="00F33CD2"/>
    <w:rsid w:val="00FA7E4B"/>
    <w:rsid w:val="00FE0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E8E"/>
  </w:style>
  <w:style w:type="paragraph" w:styleId="1">
    <w:name w:val="heading 1"/>
    <w:basedOn w:val="a"/>
    <w:next w:val="a"/>
    <w:link w:val="10"/>
    <w:uiPriority w:val="9"/>
    <w:qFormat/>
    <w:rsid w:val="00F33C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65B58"/>
    <w:pPr>
      <w:jc w:val="left"/>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7B2B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688D"/>
    <w:pPr>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3688D"/>
    <w:rPr>
      <w:color w:val="0000FF"/>
      <w:u w:val="single"/>
    </w:rPr>
  </w:style>
  <w:style w:type="character" w:styleId="a5">
    <w:name w:val="FollowedHyperlink"/>
    <w:basedOn w:val="a0"/>
    <w:uiPriority w:val="99"/>
    <w:semiHidden/>
    <w:unhideWhenUsed/>
    <w:rsid w:val="0063688D"/>
    <w:rPr>
      <w:color w:val="800080"/>
      <w:u w:val="single"/>
    </w:rPr>
  </w:style>
  <w:style w:type="character" w:customStyle="1" w:styleId="hyperlink">
    <w:name w:val="hyperlink"/>
    <w:basedOn w:val="a0"/>
    <w:rsid w:val="0063688D"/>
  </w:style>
  <w:style w:type="character" w:customStyle="1" w:styleId="3">
    <w:name w:val="3"/>
    <w:basedOn w:val="a0"/>
    <w:rsid w:val="00BC0FCC"/>
  </w:style>
  <w:style w:type="paragraph" w:customStyle="1" w:styleId="normalweb">
    <w:name w:val="normalweb"/>
    <w:basedOn w:val="a"/>
    <w:rsid w:val="00561EAB"/>
    <w:pPr>
      <w:jc w:val="left"/>
    </w:pPr>
    <w:rPr>
      <w:rFonts w:ascii="Times New Roman" w:eastAsia="Times New Roman" w:hAnsi="Times New Roman" w:cs="Times New Roman"/>
      <w:sz w:val="24"/>
      <w:szCs w:val="24"/>
      <w:lang w:eastAsia="ru-RU"/>
    </w:rPr>
  </w:style>
  <w:style w:type="paragraph" w:customStyle="1" w:styleId="consplusnormal">
    <w:name w:val="consplusnormal"/>
    <w:basedOn w:val="a"/>
    <w:rsid w:val="00561EAB"/>
    <w:pPr>
      <w:jc w:val="left"/>
    </w:pPr>
    <w:rPr>
      <w:rFonts w:ascii="Times New Roman" w:eastAsia="Times New Roman" w:hAnsi="Times New Roman" w:cs="Times New Roman"/>
      <w:sz w:val="24"/>
      <w:szCs w:val="24"/>
      <w:lang w:eastAsia="ru-RU"/>
    </w:rPr>
  </w:style>
  <w:style w:type="paragraph" w:customStyle="1" w:styleId="bodytext">
    <w:name w:val="bodytext"/>
    <w:basedOn w:val="a"/>
    <w:rsid w:val="00561EAB"/>
    <w:pPr>
      <w:jc w:val="left"/>
    </w:pPr>
    <w:rPr>
      <w:rFonts w:ascii="Times New Roman" w:eastAsia="Times New Roman" w:hAnsi="Times New Roman" w:cs="Times New Roman"/>
      <w:sz w:val="24"/>
      <w:szCs w:val="24"/>
      <w:lang w:eastAsia="ru-RU"/>
    </w:rPr>
  </w:style>
  <w:style w:type="paragraph" w:customStyle="1" w:styleId="61">
    <w:name w:val="61"/>
    <w:basedOn w:val="a"/>
    <w:rsid w:val="00561EAB"/>
    <w:pPr>
      <w:jc w:val="left"/>
    </w:pPr>
    <w:rPr>
      <w:rFonts w:ascii="Times New Roman" w:eastAsia="Times New Roman" w:hAnsi="Times New Roman" w:cs="Times New Roman"/>
      <w:sz w:val="24"/>
      <w:szCs w:val="24"/>
      <w:lang w:eastAsia="ru-RU"/>
    </w:rPr>
  </w:style>
  <w:style w:type="character" w:customStyle="1" w:styleId="60">
    <w:name w:val="60"/>
    <w:basedOn w:val="a0"/>
    <w:rsid w:val="00561EAB"/>
  </w:style>
  <w:style w:type="character" w:customStyle="1" w:styleId="613pt">
    <w:name w:val="613pt"/>
    <w:basedOn w:val="a0"/>
    <w:rsid w:val="00561EAB"/>
  </w:style>
  <w:style w:type="paragraph" w:customStyle="1" w:styleId="41">
    <w:name w:val="41"/>
    <w:basedOn w:val="a"/>
    <w:rsid w:val="00561EAB"/>
    <w:pPr>
      <w:jc w:val="left"/>
    </w:pPr>
    <w:rPr>
      <w:rFonts w:ascii="Times New Roman" w:eastAsia="Times New Roman" w:hAnsi="Times New Roman" w:cs="Times New Roman"/>
      <w:sz w:val="24"/>
      <w:szCs w:val="24"/>
      <w:lang w:eastAsia="ru-RU"/>
    </w:rPr>
  </w:style>
  <w:style w:type="character" w:customStyle="1" w:styleId="400">
    <w:name w:val="400"/>
    <w:basedOn w:val="a0"/>
    <w:rsid w:val="00561EAB"/>
  </w:style>
  <w:style w:type="paragraph" w:customStyle="1" w:styleId="listparagraph">
    <w:name w:val="listparagraph"/>
    <w:basedOn w:val="a"/>
    <w:rsid w:val="00561EAB"/>
    <w:pPr>
      <w:jc w:val="left"/>
    </w:pPr>
    <w:rPr>
      <w:rFonts w:ascii="Times New Roman" w:eastAsia="Times New Roman" w:hAnsi="Times New Roman" w:cs="Times New Roman"/>
      <w:sz w:val="24"/>
      <w:szCs w:val="24"/>
      <w:lang w:eastAsia="ru-RU"/>
    </w:rPr>
  </w:style>
  <w:style w:type="paragraph" w:customStyle="1" w:styleId="footnotetext">
    <w:name w:val="footnotetext"/>
    <w:basedOn w:val="a"/>
    <w:rsid w:val="002E5927"/>
    <w:pPr>
      <w:jc w:val="left"/>
    </w:pPr>
    <w:rPr>
      <w:rFonts w:ascii="Times New Roman" w:eastAsia="Times New Roman" w:hAnsi="Times New Roman" w:cs="Times New Roman"/>
      <w:sz w:val="24"/>
      <w:szCs w:val="24"/>
      <w:lang w:eastAsia="ru-RU"/>
    </w:rPr>
  </w:style>
  <w:style w:type="paragraph" w:customStyle="1" w:styleId="title">
    <w:name w:val="title"/>
    <w:basedOn w:val="a"/>
    <w:rsid w:val="00FA7E4B"/>
    <w:pPr>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65B58"/>
    <w:rPr>
      <w:rFonts w:ascii="Times New Roman" w:eastAsia="Times New Roman" w:hAnsi="Times New Roman" w:cs="Times New Roman"/>
      <w:b/>
      <w:bCs/>
      <w:sz w:val="36"/>
      <w:szCs w:val="36"/>
      <w:lang w:eastAsia="ru-RU"/>
    </w:rPr>
  </w:style>
  <w:style w:type="paragraph" w:customStyle="1" w:styleId="title0">
    <w:name w:val="title0"/>
    <w:basedOn w:val="a"/>
    <w:rsid w:val="00865B58"/>
    <w:pPr>
      <w:jc w:val="left"/>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865B58"/>
    <w:pPr>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33CD2"/>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basedOn w:val="a"/>
    <w:rsid w:val="00F33CD2"/>
    <w:pPr>
      <w:jc w:val="left"/>
    </w:pPr>
    <w:rPr>
      <w:rFonts w:ascii="Times New Roman" w:eastAsia="Times New Roman" w:hAnsi="Times New Roman" w:cs="Times New Roman"/>
      <w:sz w:val="24"/>
      <w:szCs w:val="24"/>
      <w:lang w:eastAsia="ru-RU"/>
    </w:rPr>
  </w:style>
  <w:style w:type="paragraph" w:customStyle="1" w:styleId="a10">
    <w:name w:val="a1"/>
    <w:basedOn w:val="a"/>
    <w:rsid w:val="00F33CD2"/>
    <w:pPr>
      <w:jc w:val="left"/>
    </w:pPr>
    <w:rPr>
      <w:rFonts w:ascii="Times New Roman" w:eastAsia="Times New Roman" w:hAnsi="Times New Roman" w:cs="Times New Roman"/>
      <w:sz w:val="24"/>
      <w:szCs w:val="24"/>
      <w:lang w:eastAsia="ru-RU"/>
    </w:rPr>
  </w:style>
  <w:style w:type="paragraph" w:customStyle="1" w:styleId="consnormal">
    <w:name w:val="consnormal"/>
    <w:basedOn w:val="a"/>
    <w:rsid w:val="00F33CD2"/>
    <w:pPr>
      <w:jc w:val="left"/>
    </w:pPr>
    <w:rPr>
      <w:rFonts w:ascii="Times New Roman" w:eastAsia="Times New Roman" w:hAnsi="Times New Roman" w:cs="Times New Roman"/>
      <w:sz w:val="24"/>
      <w:szCs w:val="24"/>
      <w:lang w:eastAsia="ru-RU"/>
    </w:rPr>
  </w:style>
  <w:style w:type="paragraph" w:customStyle="1" w:styleId="normal1">
    <w:name w:val="normal1"/>
    <w:basedOn w:val="a"/>
    <w:rsid w:val="00F33CD2"/>
    <w:pPr>
      <w:jc w:val="left"/>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7B2B3D"/>
    <w:rPr>
      <w:rFonts w:asciiTheme="majorHAnsi" w:eastAsiaTheme="majorEastAsia" w:hAnsiTheme="majorHAnsi" w:cstheme="majorBidi"/>
      <w:b/>
      <w:bCs/>
      <w:i/>
      <w:iCs/>
      <w:color w:val="4F81BD" w:themeColor="accent1"/>
    </w:rPr>
  </w:style>
  <w:style w:type="paragraph" w:customStyle="1" w:styleId="plaintext">
    <w:name w:val="plaintext"/>
    <w:basedOn w:val="a"/>
    <w:rsid w:val="007B2B3D"/>
    <w:pPr>
      <w:jc w:val="left"/>
    </w:pPr>
    <w:rPr>
      <w:rFonts w:ascii="Times New Roman" w:eastAsia="Times New Roman" w:hAnsi="Times New Roman" w:cs="Times New Roman"/>
      <w:sz w:val="24"/>
      <w:szCs w:val="24"/>
      <w:lang w:eastAsia="ru-RU"/>
    </w:rPr>
  </w:style>
  <w:style w:type="paragraph" w:customStyle="1" w:styleId="nospacing">
    <w:name w:val="nospacing"/>
    <w:basedOn w:val="a"/>
    <w:rsid w:val="007B2B3D"/>
    <w:pPr>
      <w:jc w:val="left"/>
    </w:pPr>
    <w:rPr>
      <w:rFonts w:ascii="Times New Roman" w:eastAsia="Times New Roman" w:hAnsi="Times New Roman" w:cs="Times New Roman"/>
      <w:sz w:val="24"/>
      <w:szCs w:val="24"/>
      <w:lang w:eastAsia="ru-RU"/>
    </w:rPr>
  </w:style>
  <w:style w:type="paragraph" w:customStyle="1" w:styleId="bodytextindent3">
    <w:name w:val="bodytextindent3"/>
    <w:basedOn w:val="a"/>
    <w:rsid w:val="00B449CA"/>
    <w:pPr>
      <w:jc w:val="left"/>
    </w:pPr>
    <w:rPr>
      <w:rFonts w:ascii="Times New Roman" w:eastAsia="Times New Roman" w:hAnsi="Times New Roman" w:cs="Times New Roman"/>
      <w:sz w:val="24"/>
      <w:szCs w:val="24"/>
      <w:lang w:eastAsia="ru-RU"/>
    </w:rPr>
  </w:style>
  <w:style w:type="paragraph" w:customStyle="1" w:styleId="conspluscell">
    <w:name w:val="conspluscell"/>
    <w:basedOn w:val="a"/>
    <w:rsid w:val="00B449CA"/>
    <w:pPr>
      <w:jc w:val="left"/>
    </w:pPr>
    <w:rPr>
      <w:rFonts w:ascii="Times New Roman" w:eastAsia="Times New Roman" w:hAnsi="Times New Roman" w:cs="Times New Roman"/>
      <w:sz w:val="24"/>
      <w:szCs w:val="24"/>
      <w:lang w:eastAsia="ru-RU"/>
    </w:rPr>
  </w:style>
  <w:style w:type="paragraph" w:customStyle="1" w:styleId="htmlpreformatted">
    <w:name w:val="htmlpreformatted"/>
    <w:basedOn w:val="a"/>
    <w:rsid w:val="00BC0846"/>
    <w:pPr>
      <w:jc w:val="left"/>
    </w:pPr>
    <w:rPr>
      <w:rFonts w:ascii="Times New Roman" w:eastAsia="Times New Roman" w:hAnsi="Times New Roman" w:cs="Times New Roman"/>
      <w:sz w:val="24"/>
      <w:szCs w:val="24"/>
      <w:lang w:eastAsia="ru-RU"/>
    </w:rPr>
  </w:style>
  <w:style w:type="paragraph" w:customStyle="1" w:styleId="a20">
    <w:name w:val="a2"/>
    <w:basedOn w:val="a"/>
    <w:rsid w:val="00BC0846"/>
    <w:pPr>
      <w:jc w:val="left"/>
    </w:pPr>
    <w:rPr>
      <w:rFonts w:ascii="Times New Roman" w:eastAsia="Times New Roman" w:hAnsi="Times New Roman" w:cs="Times New Roman"/>
      <w:sz w:val="24"/>
      <w:szCs w:val="24"/>
      <w:lang w:eastAsia="ru-RU"/>
    </w:rPr>
  </w:style>
  <w:style w:type="paragraph" w:customStyle="1" w:styleId="21">
    <w:name w:val="Нижний колонтитул2"/>
    <w:basedOn w:val="a"/>
    <w:rsid w:val="00C86B01"/>
    <w:pPr>
      <w:jc w:val="left"/>
    </w:pPr>
    <w:rPr>
      <w:rFonts w:ascii="Times New Roman" w:eastAsia="Times New Roman" w:hAnsi="Times New Roman" w:cs="Times New Roman"/>
      <w:sz w:val="24"/>
      <w:szCs w:val="24"/>
      <w:lang w:eastAsia="ru-RU"/>
    </w:rPr>
  </w:style>
  <w:style w:type="paragraph" w:customStyle="1" w:styleId="30">
    <w:name w:val="Нижний колонтитул3"/>
    <w:basedOn w:val="a"/>
    <w:rsid w:val="00980639"/>
    <w:pPr>
      <w:jc w:val="left"/>
    </w:pPr>
    <w:rPr>
      <w:rFonts w:ascii="Times New Roman" w:eastAsia="Times New Roman" w:hAnsi="Times New Roman" w:cs="Times New Roman"/>
      <w:sz w:val="24"/>
      <w:szCs w:val="24"/>
      <w:lang w:eastAsia="ru-RU"/>
    </w:rPr>
  </w:style>
  <w:style w:type="paragraph" w:customStyle="1" w:styleId="42">
    <w:name w:val="Нижний колонтитул4"/>
    <w:basedOn w:val="a"/>
    <w:rsid w:val="00652AEB"/>
    <w:pPr>
      <w:jc w:val="left"/>
    </w:pPr>
    <w:rPr>
      <w:rFonts w:ascii="Times New Roman" w:eastAsia="Times New Roman" w:hAnsi="Times New Roman" w:cs="Times New Roman"/>
      <w:sz w:val="24"/>
      <w:szCs w:val="24"/>
      <w:lang w:eastAsia="ru-RU"/>
    </w:rPr>
  </w:style>
  <w:style w:type="paragraph" w:customStyle="1" w:styleId="5">
    <w:name w:val="Нижний колонтитул5"/>
    <w:basedOn w:val="a"/>
    <w:rsid w:val="00161718"/>
    <w:pPr>
      <w:jc w:val="left"/>
    </w:pPr>
    <w:rPr>
      <w:rFonts w:ascii="Times New Roman" w:eastAsia="Times New Roman" w:hAnsi="Times New Roman" w:cs="Times New Roman"/>
      <w:sz w:val="24"/>
      <w:szCs w:val="24"/>
      <w:lang w:eastAsia="ru-RU"/>
    </w:rPr>
  </w:style>
  <w:style w:type="paragraph" w:customStyle="1" w:styleId="6">
    <w:name w:val="Нижний колонтитул6"/>
    <w:basedOn w:val="a"/>
    <w:rsid w:val="0096122F"/>
    <w:pPr>
      <w:jc w:val="left"/>
    </w:pPr>
    <w:rPr>
      <w:rFonts w:ascii="Times New Roman" w:eastAsia="Times New Roman" w:hAnsi="Times New Roman" w:cs="Times New Roman"/>
      <w:sz w:val="24"/>
      <w:szCs w:val="24"/>
      <w:lang w:eastAsia="ru-RU"/>
    </w:rPr>
  </w:style>
  <w:style w:type="paragraph" w:customStyle="1" w:styleId="7">
    <w:name w:val="Нижний колонтитул7"/>
    <w:basedOn w:val="a"/>
    <w:rsid w:val="009B3CE1"/>
    <w:pPr>
      <w:jc w:val="left"/>
    </w:pPr>
    <w:rPr>
      <w:rFonts w:ascii="Times New Roman" w:eastAsia="Times New Roman" w:hAnsi="Times New Roman" w:cs="Times New Roman"/>
      <w:sz w:val="24"/>
      <w:szCs w:val="24"/>
      <w:lang w:eastAsia="ru-RU"/>
    </w:rPr>
  </w:style>
  <w:style w:type="paragraph" w:customStyle="1" w:styleId="8">
    <w:name w:val="Нижний колонтитул8"/>
    <w:basedOn w:val="a"/>
    <w:rsid w:val="00A26F96"/>
    <w:pPr>
      <w:jc w:val="left"/>
    </w:pPr>
    <w:rPr>
      <w:rFonts w:ascii="Times New Roman" w:eastAsia="Times New Roman" w:hAnsi="Times New Roman" w:cs="Times New Roman"/>
      <w:sz w:val="24"/>
      <w:szCs w:val="24"/>
      <w:lang w:eastAsia="ru-RU"/>
    </w:rPr>
  </w:style>
  <w:style w:type="paragraph" w:customStyle="1" w:styleId="9">
    <w:name w:val="Нижний колонтитул9"/>
    <w:basedOn w:val="a"/>
    <w:rsid w:val="00B56755"/>
    <w:pPr>
      <w:jc w:val="left"/>
    </w:pPr>
    <w:rPr>
      <w:rFonts w:ascii="Times New Roman" w:eastAsia="Times New Roman" w:hAnsi="Times New Roman" w:cs="Times New Roman"/>
      <w:sz w:val="24"/>
      <w:szCs w:val="24"/>
      <w:lang w:eastAsia="ru-RU"/>
    </w:rPr>
  </w:style>
  <w:style w:type="paragraph" w:customStyle="1" w:styleId="100">
    <w:name w:val="Нижний колонтитул10"/>
    <w:basedOn w:val="a"/>
    <w:rsid w:val="003034B9"/>
    <w:pPr>
      <w:jc w:val="left"/>
    </w:pPr>
    <w:rPr>
      <w:rFonts w:ascii="Times New Roman" w:eastAsia="Times New Roman" w:hAnsi="Times New Roman" w:cs="Times New Roman"/>
      <w:sz w:val="24"/>
      <w:szCs w:val="24"/>
      <w:lang w:eastAsia="ru-RU"/>
    </w:rPr>
  </w:style>
  <w:style w:type="paragraph" w:customStyle="1" w:styleId="footer">
    <w:name w:val="footer"/>
    <w:basedOn w:val="a"/>
    <w:rsid w:val="00D223A3"/>
    <w:pPr>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674358">
      <w:bodyDiv w:val="1"/>
      <w:marLeft w:val="0"/>
      <w:marRight w:val="0"/>
      <w:marTop w:val="0"/>
      <w:marBottom w:val="0"/>
      <w:divBdr>
        <w:top w:val="none" w:sz="0" w:space="0" w:color="auto"/>
        <w:left w:val="none" w:sz="0" w:space="0" w:color="auto"/>
        <w:bottom w:val="none" w:sz="0" w:space="0" w:color="auto"/>
        <w:right w:val="none" w:sz="0" w:space="0" w:color="auto"/>
      </w:divBdr>
      <w:divsChild>
        <w:div w:id="446508822">
          <w:marLeft w:val="0"/>
          <w:marRight w:val="0"/>
          <w:marTop w:val="0"/>
          <w:marBottom w:val="0"/>
          <w:divBdr>
            <w:top w:val="none" w:sz="0" w:space="0" w:color="auto"/>
            <w:left w:val="none" w:sz="0" w:space="0" w:color="auto"/>
            <w:bottom w:val="none" w:sz="0" w:space="0" w:color="auto"/>
            <w:right w:val="none" w:sz="0" w:space="0" w:color="auto"/>
          </w:divBdr>
        </w:div>
      </w:divsChild>
    </w:div>
    <w:div w:id="100734201">
      <w:bodyDiv w:val="1"/>
      <w:marLeft w:val="0"/>
      <w:marRight w:val="0"/>
      <w:marTop w:val="0"/>
      <w:marBottom w:val="0"/>
      <w:divBdr>
        <w:top w:val="none" w:sz="0" w:space="0" w:color="auto"/>
        <w:left w:val="none" w:sz="0" w:space="0" w:color="auto"/>
        <w:bottom w:val="none" w:sz="0" w:space="0" w:color="auto"/>
        <w:right w:val="none" w:sz="0" w:space="0" w:color="auto"/>
      </w:divBdr>
      <w:divsChild>
        <w:div w:id="400295726">
          <w:marLeft w:val="0"/>
          <w:marRight w:val="0"/>
          <w:marTop w:val="0"/>
          <w:marBottom w:val="0"/>
          <w:divBdr>
            <w:top w:val="none" w:sz="0" w:space="0" w:color="auto"/>
            <w:left w:val="none" w:sz="0" w:space="0" w:color="auto"/>
            <w:bottom w:val="none" w:sz="0" w:space="0" w:color="auto"/>
            <w:right w:val="none" w:sz="0" w:space="0" w:color="auto"/>
          </w:divBdr>
        </w:div>
      </w:divsChild>
    </w:div>
    <w:div w:id="118426350">
      <w:bodyDiv w:val="1"/>
      <w:marLeft w:val="0"/>
      <w:marRight w:val="0"/>
      <w:marTop w:val="0"/>
      <w:marBottom w:val="0"/>
      <w:divBdr>
        <w:top w:val="none" w:sz="0" w:space="0" w:color="auto"/>
        <w:left w:val="none" w:sz="0" w:space="0" w:color="auto"/>
        <w:bottom w:val="none" w:sz="0" w:space="0" w:color="auto"/>
        <w:right w:val="none" w:sz="0" w:space="0" w:color="auto"/>
      </w:divBdr>
    </w:div>
    <w:div w:id="127935679">
      <w:bodyDiv w:val="1"/>
      <w:marLeft w:val="0"/>
      <w:marRight w:val="0"/>
      <w:marTop w:val="0"/>
      <w:marBottom w:val="0"/>
      <w:divBdr>
        <w:top w:val="none" w:sz="0" w:space="0" w:color="auto"/>
        <w:left w:val="none" w:sz="0" w:space="0" w:color="auto"/>
        <w:bottom w:val="none" w:sz="0" w:space="0" w:color="auto"/>
        <w:right w:val="none" w:sz="0" w:space="0" w:color="auto"/>
      </w:divBdr>
    </w:div>
    <w:div w:id="131681333">
      <w:bodyDiv w:val="1"/>
      <w:marLeft w:val="0"/>
      <w:marRight w:val="0"/>
      <w:marTop w:val="0"/>
      <w:marBottom w:val="0"/>
      <w:divBdr>
        <w:top w:val="none" w:sz="0" w:space="0" w:color="auto"/>
        <w:left w:val="none" w:sz="0" w:space="0" w:color="auto"/>
        <w:bottom w:val="none" w:sz="0" w:space="0" w:color="auto"/>
        <w:right w:val="none" w:sz="0" w:space="0" w:color="auto"/>
      </w:divBdr>
      <w:divsChild>
        <w:div w:id="866914766">
          <w:marLeft w:val="0"/>
          <w:marRight w:val="0"/>
          <w:marTop w:val="0"/>
          <w:marBottom w:val="0"/>
          <w:divBdr>
            <w:top w:val="none" w:sz="0" w:space="0" w:color="auto"/>
            <w:left w:val="none" w:sz="0" w:space="0" w:color="auto"/>
            <w:bottom w:val="none" w:sz="0" w:space="0" w:color="auto"/>
            <w:right w:val="none" w:sz="0" w:space="0" w:color="auto"/>
          </w:divBdr>
        </w:div>
      </w:divsChild>
    </w:div>
    <w:div w:id="168720801">
      <w:bodyDiv w:val="1"/>
      <w:marLeft w:val="0"/>
      <w:marRight w:val="0"/>
      <w:marTop w:val="0"/>
      <w:marBottom w:val="0"/>
      <w:divBdr>
        <w:top w:val="none" w:sz="0" w:space="0" w:color="auto"/>
        <w:left w:val="none" w:sz="0" w:space="0" w:color="auto"/>
        <w:bottom w:val="none" w:sz="0" w:space="0" w:color="auto"/>
        <w:right w:val="none" w:sz="0" w:space="0" w:color="auto"/>
      </w:divBdr>
    </w:div>
    <w:div w:id="186646703">
      <w:bodyDiv w:val="1"/>
      <w:marLeft w:val="0"/>
      <w:marRight w:val="0"/>
      <w:marTop w:val="0"/>
      <w:marBottom w:val="0"/>
      <w:divBdr>
        <w:top w:val="none" w:sz="0" w:space="0" w:color="auto"/>
        <w:left w:val="none" w:sz="0" w:space="0" w:color="auto"/>
        <w:bottom w:val="none" w:sz="0" w:space="0" w:color="auto"/>
        <w:right w:val="none" w:sz="0" w:space="0" w:color="auto"/>
      </w:divBdr>
      <w:divsChild>
        <w:div w:id="106774159">
          <w:marLeft w:val="0"/>
          <w:marRight w:val="0"/>
          <w:marTop w:val="0"/>
          <w:marBottom w:val="0"/>
          <w:divBdr>
            <w:top w:val="none" w:sz="0" w:space="0" w:color="auto"/>
            <w:left w:val="none" w:sz="0" w:space="0" w:color="auto"/>
            <w:bottom w:val="none" w:sz="0" w:space="0" w:color="auto"/>
            <w:right w:val="none" w:sz="0" w:space="0" w:color="auto"/>
          </w:divBdr>
        </w:div>
      </w:divsChild>
    </w:div>
    <w:div w:id="192961284">
      <w:bodyDiv w:val="1"/>
      <w:marLeft w:val="0"/>
      <w:marRight w:val="0"/>
      <w:marTop w:val="0"/>
      <w:marBottom w:val="0"/>
      <w:divBdr>
        <w:top w:val="none" w:sz="0" w:space="0" w:color="auto"/>
        <w:left w:val="none" w:sz="0" w:space="0" w:color="auto"/>
        <w:bottom w:val="none" w:sz="0" w:space="0" w:color="auto"/>
        <w:right w:val="none" w:sz="0" w:space="0" w:color="auto"/>
      </w:divBdr>
      <w:divsChild>
        <w:div w:id="1867521960">
          <w:marLeft w:val="0"/>
          <w:marRight w:val="0"/>
          <w:marTop w:val="0"/>
          <w:marBottom w:val="0"/>
          <w:divBdr>
            <w:top w:val="none" w:sz="0" w:space="0" w:color="auto"/>
            <w:left w:val="none" w:sz="0" w:space="0" w:color="auto"/>
            <w:bottom w:val="none" w:sz="0" w:space="0" w:color="auto"/>
            <w:right w:val="none" w:sz="0" w:space="0" w:color="auto"/>
          </w:divBdr>
        </w:div>
      </w:divsChild>
    </w:div>
    <w:div w:id="194195369">
      <w:bodyDiv w:val="1"/>
      <w:marLeft w:val="0"/>
      <w:marRight w:val="0"/>
      <w:marTop w:val="0"/>
      <w:marBottom w:val="0"/>
      <w:divBdr>
        <w:top w:val="none" w:sz="0" w:space="0" w:color="auto"/>
        <w:left w:val="none" w:sz="0" w:space="0" w:color="auto"/>
        <w:bottom w:val="none" w:sz="0" w:space="0" w:color="auto"/>
        <w:right w:val="none" w:sz="0" w:space="0" w:color="auto"/>
      </w:divBdr>
      <w:divsChild>
        <w:div w:id="172381917">
          <w:marLeft w:val="0"/>
          <w:marRight w:val="0"/>
          <w:marTop w:val="0"/>
          <w:marBottom w:val="0"/>
          <w:divBdr>
            <w:top w:val="none" w:sz="0" w:space="0" w:color="auto"/>
            <w:left w:val="none" w:sz="0" w:space="0" w:color="auto"/>
            <w:bottom w:val="none" w:sz="0" w:space="0" w:color="auto"/>
            <w:right w:val="none" w:sz="0" w:space="0" w:color="auto"/>
          </w:divBdr>
        </w:div>
      </w:divsChild>
    </w:div>
    <w:div w:id="220218694">
      <w:bodyDiv w:val="1"/>
      <w:marLeft w:val="0"/>
      <w:marRight w:val="0"/>
      <w:marTop w:val="0"/>
      <w:marBottom w:val="0"/>
      <w:divBdr>
        <w:top w:val="none" w:sz="0" w:space="0" w:color="auto"/>
        <w:left w:val="none" w:sz="0" w:space="0" w:color="auto"/>
        <w:bottom w:val="none" w:sz="0" w:space="0" w:color="auto"/>
        <w:right w:val="none" w:sz="0" w:space="0" w:color="auto"/>
      </w:divBdr>
    </w:div>
    <w:div w:id="270935203">
      <w:bodyDiv w:val="1"/>
      <w:marLeft w:val="0"/>
      <w:marRight w:val="0"/>
      <w:marTop w:val="0"/>
      <w:marBottom w:val="0"/>
      <w:divBdr>
        <w:top w:val="none" w:sz="0" w:space="0" w:color="auto"/>
        <w:left w:val="none" w:sz="0" w:space="0" w:color="auto"/>
        <w:bottom w:val="none" w:sz="0" w:space="0" w:color="auto"/>
        <w:right w:val="none" w:sz="0" w:space="0" w:color="auto"/>
      </w:divBdr>
    </w:div>
    <w:div w:id="333610718">
      <w:bodyDiv w:val="1"/>
      <w:marLeft w:val="0"/>
      <w:marRight w:val="0"/>
      <w:marTop w:val="0"/>
      <w:marBottom w:val="0"/>
      <w:divBdr>
        <w:top w:val="none" w:sz="0" w:space="0" w:color="auto"/>
        <w:left w:val="none" w:sz="0" w:space="0" w:color="auto"/>
        <w:bottom w:val="none" w:sz="0" w:space="0" w:color="auto"/>
        <w:right w:val="none" w:sz="0" w:space="0" w:color="auto"/>
      </w:divBdr>
    </w:div>
    <w:div w:id="378404894">
      <w:bodyDiv w:val="1"/>
      <w:marLeft w:val="0"/>
      <w:marRight w:val="0"/>
      <w:marTop w:val="0"/>
      <w:marBottom w:val="0"/>
      <w:divBdr>
        <w:top w:val="none" w:sz="0" w:space="0" w:color="auto"/>
        <w:left w:val="none" w:sz="0" w:space="0" w:color="auto"/>
        <w:bottom w:val="none" w:sz="0" w:space="0" w:color="auto"/>
        <w:right w:val="none" w:sz="0" w:space="0" w:color="auto"/>
      </w:divBdr>
    </w:div>
    <w:div w:id="492185621">
      <w:bodyDiv w:val="1"/>
      <w:marLeft w:val="0"/>
      <w:marRight w:val="0"/>
      <w:marTop w:val="0"/>
      <w:marBottom w:val="0"/>
      <w:divBdr>
        <w:top w:val="none" w:sz="0" w:space="0" w:color="auto"/>
        <w:left w:val="none" w:sz="0" w:space="0" w:color="auto"/>
        <w:bottom w:val="none" w:sz="0" w:space="0" w:color="auto"/>
        <w:right w:val="none" w:sz="0" w:space="0" w:color="auto"/>
      </w:divBdr>
    </w:div>
    <w:div w:id="531261576">
      <w:bodyDiv w:val="1"/>
      <w:marLeft w:val="0"/>
      <w:marRight w:val="0"/>
      <w:marTop w:val="0"/>
      <w:marBottom w:val="0"/>
      <w:divBdr>
        <w:top w:val="none" w:sz="0" w:space="0" w:color="auto"/>
        <w:left w:val="none" w:sz="0" w:space="0" w:color="auto"/>
        <w:bottom w:val="none" w:sz="0" w:space="0" w:color="auto"/>
        <w:right w:val="none" w:sz="0" w:space="0" w:color="auto"/>
      </w:divBdr>
    </w:div>
    <w:div w:id="595943057">
      <w:bodyDiv w:val="1"/>
      <w:marLeft w:val="0"/>
      <w:marRight w:val="0"/>
      <w:marTop w:val="0"/>
      <w:marBottom w:val="0"/>
      <w:divBdr>
        <w:top w:val="none" w:sz="0" w:space="0" w:color="auto"/>
        <w:left w:val="none" w:sz="0" w:space="0" w:color="auto"/>
        <w:bottom w:val="none" w:sz="0" w:space="0" w:color="auto"/>
        <w:right w:val="none" w:sz="0" w:space="0" w:color="auto"/>
      </w:divBdr>
      <w:divsChild>
        <w:div w:id="1004087780">
          <w:marLeft w:val="0"/>
          <w:marRight w:val="0"/>
          <w:marTop w:val="0"/>
          <w:marBottom w:val="0"/>
          <w:divBdr>
            <w:top w:val="none" w:sz="0" w:space="0" w:color="auto"/>
            <w:left w:val="none" w:sz="0" w:space="0" w:color="auto"/>
            <w:bottom w:val="none" w:sz="0" w:space="0" w:color="auto"/>
            <w:right w:val="none" w:sz="0" w:space="0" w:color="auto"/>
          </w:divBdr>
        </w:div>
      </w:divsChild>
    </w:div>
    <w:div w:id="607353557">
      <w:bodyDiv w:val="1"/>
      <w:marLeft w:val="0"/>
      <w:marRight w:val="0"/>
      <w:marTop w:val="0"/>
      <w:marBottom w:val="0"/>
      <w:divBdr>
        <w:top w:val="none" w:sz="0" w:space="0" w:color="auto"/>
        <w:left w:val="none" w:sz="0" w:space="0" w:color="auto"/>
        <w:bottom w:val="none" w:sz="0" w:space="0" w:color="auto"/>
        <w:right w:val="none" w:sz="0" w:space="0" w:color="auto"/>
      </w:divBdr>
    </w:div>
    <w:div w:id="638196191">
      <w:bodyDiv w:val="1"/>
      <w:marLeft w:val="0"/>
      <w:marRight w:val="0"/>
      <w:marTop w:val="0"/>
      <w:marBottom w:val="0"/>
      <w:divBdr>
        <w:top w:val="none" w:sz="0" w:space="0" w:color="auto"/>
        <w:left w:val="none" w:sz="0" w:space="0" w:color="auto"/>
        <w:bottom w:val="none" w:sz="0" w:space="0" w:color="auto"/>
        <w:right w:val="none" w:sz="0" w:space="0" w:color="auto"/>
      </w:divBdr>
      <w:divsChild>
        <w:div w:id="31007080">
          <w:marLeft w:val="0"/>
          <w:marRight w:val="0"/>
          <w:marTop w:val="0"/>
          <w:marBottom w:val="0"/>
          <w:divBdr>
            <w:top w:val="none" w:sz="0" w:space="0" w:color="auto"/>
            <w:left w:val="none" w:sz="0" w:space="0" w:color="auto"/>
            <w:bottom w:val="none" w:sz="0" w:space="0" w:color="auto"/>
            <w:right w:val="none" w:sz="0" w:space="0" w:color="auto"/>
          </w:divBdr>
        </w:div>
      </w:divsChild>
    </w:div>
    <w:div w:id="642659720">
      <w:bodyDiv w:val="1"/>
      <w:marLeft w:val="0"/>
      <w:marRight w:val="0"/>
      <w:marTop w:val="0"/>
      <w:marBottom w:val="0"/>
      <w:divBdr>
        <w:top w:val="none" w:sz="0" w:space="0" w:color="auto"/>
        <w:left w:val="none" w:sz="0" w:space="0" w:color="auto"/>
        <w:bottom w:val="none" w:sz="0" w:space="0" w:color="auto"/>
        <w:right w:val="none" w:sz="0" w:space="0" w:color="auto"/>
      </w:divBdr>
      <w:divsChild>
        <w:div w:id="1743798608">
          <w:marLeft w:val="0"/>
          <w:marRight w:val="0"/>
          <w:marTop w:val="0"/>
          <w:marBottom w:val="0"/>
          <w:divBdr>
            <w:top w:val="none" w:sz="0" w:space="0" w:color="auto"/>
            <w:left w:val="none" w:sz="0" w:space="0" w:color="auto"/>
            <w:bottom w:val="none" w:sz="0" w:space="0" w:color="auto"/>
            <w:right w:val="none" w:sz="0" w:space="0" w:color="auto"/>
          </w:divBdr>
        </w:div>
      </w:divsChild>
    </w:div>
    <w:div w:id="765468615">
      <w:bodyDiv w:val="1"/>
      <w:marLeft w:val="0"/>
      <w:marRight w:val="0"/>
      <w:marTop w:val="0"/>
      <w:marBottom w:val="0"/>
      <w:divBdr>
        <w:top w:val="none" w:sz="0" w:space="0" w:color="auto"/>
        <w:left w:val="none" w:sz="0" w:space="0" w:color="auto"/>
        <w:bottom w:val="none" w:sz="0" w:space="0" w:color="auto"/>
        <w:right w:val="none" w:sz="0" w:space="0" w:color="auto"/>
      </w:divBdr>
      <w:divsChild>
        <w:div w:id="2046979945">
          <w:marLeft w:val="0"/>
          <w:marRight w:val="0"/>
          <w:marTop w:val="0"/>
          <w:marBottom w:val="0"/>
          <w:divBdr>
            <w:top w:val="none" w:sz="0" w:space="0" w:color="auto"/>
            <w:left w:val="none" w:sz="0" w:space="0" w:color="auto"/>
            <w:bottom w:val="none" w:sz="0" w:space="0" w:color="auto"/>
            <w:right w:val="none" w:sz="0" w:space="0" w:color="auto"/>
          </w:divBdr>
        </w:div>
      </w:divsChild>
    </w:div>
    <w:div w:id="775756877">
      <w:bodyDiv w:val="1"/>
      <w:marLeft w:val="0"/>
      <w:marRight w:val="0"/>
      <w:marTop w:val="0"/>
      <w:marBottom w:val="0"/>
      <w:divBdr>
        <w:top w:val="none" w:sz="0" w:space="0" w:color="auto"/>
        <w:left w:val="none" w:sz="0" w:space="0" w:color="auto"/>
        <w:bottom w:val="none" w:sz="0" w:space="0" w:color="auto"/>
        <w:right w:val="none" w:sz="0" w:space="0" w:color="auto"/>
      </w:divBdr>
      <w:divsChild>
        <w:div w:id="970594237">
          <w:marLeft w:val="0"/>
          <w:marRight w:val="0"/>
          <w:marTop w:val="0"/>
          <w:marBottom w:val="0"/>
          <w:divBdr>
            <w:top w:val="none" w:sz="0" w:space="0" w:color="auto"/>
            <w:left w:val="none" w:sz="0" w:space="0" w:color="auto"/>
            <w:bottom w:val="none" w:sz="0" w:space="0" w:color="auto"/>
            <w:right w:val="none" w:sz="0" w:space="0" w:color="auto"/>
          </w:divBdr>
        </w:div>
      </w:divsChild>
    </w:div>
    <w:div w:id="792360231">
      <w:bodyDiv w:val="1"/>
      <w:marLeft w:val="0"/>
      <w:marRight w:val="0"/>
      <w:marTop w:val="0"/>
      <w:marBottom w:val="0"/>
      <w:divBdr>
        <w:top w:val="none" w:sz="0" w:space="0" w:color="auto"/>
        <w:left w:val="none" w:sz="0" w:space="0" w:color="auto"/>
        <w:bottom w:val="none" w:sz="0" w:space="0" w:color="auto"/>
        <w:right w:val="none" w:sz="0" w:space="0" w:color="auto"/>
      </w:divBdr>
    </w:div>
    <w:div w:id="894395921">
      <w:bodyDiv w:val="1"/>
      <w:marLeft w:val="0"/>
      <w:marRight w:val="0"/>
      <w:marTop w:val="0"/>
      <w:marBottom w:val="0"/>
      <w:divBdr>
        <w:top w:val="none" w:sz="0" w:space="0" w:color="auto"/>
        <w:left w:val="none" w:sz="0" w:space="0" w:color="auto"/>
        <w:bottom w:val="none" w:sz="0" w:space="0" w:color="auto"/>
        <w:right w:val="none" w:sz="0" w:space="0" w:color="auto"/>
      </w:divBdr>
    </w:div>
    <w:div w:id="1082490243">
      <w:bodyDiv w:val="1"/>
      <w:marLeft w:val="0"/>
      <w:marRight w:val="0"/>
      <w:marTop w:val="0"/>
      <w:marBottom w:val="0"/>
      <w:divBdr>
        <w:top w:val="none" w:sz="0" w:space="0" w:color="auto"/>
        <w:left w:val="none" w:sz="0" w:space="0" w:color="auto"/>
        <w:bottom w:val="none" w:sz="0" w:space="0" w:color="auto"/>
        <w:right w:val="none" w:sz="0" w:space="0" w:color="auto"/>
      </w:divBdr>
    </w:div>
    <w:div w:id="1111700450">
      <w:bodyDiv w:val="1"/>
      <w:marLeft w:val="0"/>
      <w:marRight w:val="0"/>
      <w:marTop w:val="0"/>
      <w:marBottom w:val="0"/>
      <w:divBdr>
        <w:top w:val="none" w:sz="0" w:space="0" w:color="auto"/>
        <w:left w:val="none" w:sz="0" w:space="0" w:color="auto"/>
        <w:bottom w:val="none" w:sz="0" w:space="0" w:color="auto"/>
        <w:right w:val="none" w:sz="0" w:space="0" w:color="auto"/>
      </w:divBdr>
    </w:div>
    <w:div w:id="1128354430">
      <w:bodyDiv w:val="1"/>
      <w:marLeft w:val="0"/>
      <w:marRight w:val="0"/>
      <w:marTop w:val="0"/>
      <w:marBottom w:val="0"/>
      <w:divBdr>
        <w:top w:val="none" w:sz="0" w:space="0" w:color="auto"/>
        <w:left w:val="none" w:sz="0" w:space="0" w:color="auto"/>
        <w:bottom w:val="none" w:sz="0" w:space="0" w:color="auto"/>
        <w:right w:val="none" w:sz="0" w:space="0" w:color="auto"/>
      </w:divBdr>
    </w:div>
    <w:div w:id="1218083673">
      <w:bodyDiv w:val="1"/>
      <w:marLeft w:val="0"/>
      <w:marRight w:val="0"/>
      <w:marTop w:val="0"/>
      <w:marBottom w:val="0"/>
      <w:divBdr>
        <w:top w:val="none" w:sz="0" w:space="0" w:color="auto"/>
        <w:left w:val="none" w:sz="0" w:space="0" w:color="auto"/>
        <w:bottom w:val="none" w:sz="0" w:space="0" w:color="auto"/>
        <w:right w:val="none" w:sz="0" w:space="0" w:color="auto"/>
      </w:divBdr>
    </w:div>
    <w:div w:id="1308316085">
      <w:bodyDiv w:val="1"/>
      <w:marLeft w:val="0"/>
      <w:marRight w:val="0"/>
      <w:marTop w:val="0"/>
      <w:marBottom w:val="0"/>
      <w:divBdr>
        <w:top w:val="none" w:sz="0" w:space="0" w:color="auto"/>
        <w:left w:val="none" w:sz="0" w:space="0" w:color="auto"/>
        <w:bottom w:val="none" w:sz="0" w:space="0" w:color="auto"/>
        <w:right w:val="none" w:sz="0" w:space="0" w:color="auto"/>
      </w:divBdr>
    </w:div>
    <w:div w:id="1347949914">
      <w:bodyDiv w:val="1"/>
      <w:marLeft w:val="0"/>
      <w:marRight w:val="0"/>
      <w:marTop w:val="0"/>
      <w:marBottom w:val="0"/>
      <w:divBdr>
        <w:top w:val="none" w:sz="0" w:space="0" w:color="auto"/>
        <w:left w:val="none" w:sz="0" w:space="0" w:color="auto"/>
        <w:bottom w:val="none" w:sz="0" w:space="0" w:color="auto"/>
        <w:right w:val="none" w:sz="0" w:space="0" w:color="auto"/>
      </w:divBdr>
      <w:divsChild>
        <w:div w:id="1961569712">
          <w:marLeft w:val="0"/>
          <w:marRight w:val="0"/>
          <w:marTop w:val="0"/>
          <w:marBottom w:val="0"/>
          <w:divBdr>
            <w:top w:val="none" w:sz="0" w:space="0" w:color="auto"/>
            <w:left w:val="none" w:sz="0" w:space="0" w:color="auto"/>
            <w:bottom w:val="none" w:sz="0" w:space="0" w:color="auto"/>
            <w:right w:val="none" w:sz="0" w:space="0" w:color="auto"/>
          </w:divBdr>
        </w:div>
      </w:divsChild>
    </w:div>
    <w:div w:id="1358702127">
      <w:bodyDiv w:val="1"/>
      <w:marLeft w:val="0"/>
      <w:marRight w:val="0"/>
      <w:marTop w:val="0"/>
      <w:marBottom w:val="0"/>
      <w:divBdr>
        <w:top w:val="none" w:sz="0" w:space="0" w:color="auto"/>
        <w:left w:val="none" w:sz="0" w:space="0" w:color="auto"/>
        <w:bottom w:val="none" w:sz="0" w:space="0" w:color="auto"/>
        <w:right w:val="none" w:sz="0" w:space="0" w:color="auto"/>
      </w:divBdr>
    </w:div>
    <w:div w:id="1473328915">
      <w:bodyDiv w:val="1"/>
      <w:marLeft w:val="0"/>
      <w:marRight w:val="0"/>
      <w:marTop w:val="0"/>
      <w:marBottom w:val="0"/>
      <w:divBdr>
        <w:top w:val="none" w:sz="0" w:space="0" w:color="auto"/>
        <w:left w:val="none" w:sz="0" w:space="0" w:color="auto"/>
        <w:bottom w:val="none" w:sz="0" w:space="0" w:color="auto"/>
        <w:right w:val="none" w:sz="0" w:space="0" w:color="auto"/>
      </w:divBdr>
    </w:div>
    <w:div w:id="1594701917">
      <w:bodyDiv w:val="1"/>
      <w:marLeft w:val="0"/>
      <w:marRight w:val="0"/>
      <w:marTop w:val="0"/>
      <w:marBottom w:val="0"/>
      <w:divBdr>
        <w:top w:val="none" w:sz="0" w:space="0" w:color="auto"/>
        <w:left w:val="none" w:sz="0" w:space="0" w:color="auto"/>
        <w:bottom w:val="none" w:sz="0" w:space="0" w:color="auto"/>
        <w:right w:val="none" w:sz="0" w:space="0" w:color="auto"/>
      </w:divBdr>
    </w:div>
    <w:div w:id="1662854258">
      <w:bodyDiv w:val="1"/>
      <w:marLeft w:val="0"/>
      <w:marRight w:val="0"/>
      <w:marTop w:val="0"/>
      <w:marBottom w:val="0"/>
      <w:divBdr>
        <w:top w:val="none" w:sz="0" w:space="0" w:color="auto"/>
        <w:left w:val="none" w:sz="0" w:space="0" w:color="auto"/>
        <w:bottom w:val="none" w:sz="0" w:space="0" w:color="auto"/>
        <w:right w:val="none" w:sz="0" w:space="0" w:color="auto"/>
      </w:divBdr>
    </w:div>
    <w:div w:id="1666006856">
      <w:bodyDiv w:val="1"/>
      <w:marLeft w:val="0"/>
      <w:marRight w:val="0"/>
      <w:marTop w:val="0"/>
      <w:marBottom w:val="0"/>
      <w:divBdr>
        <w:top w:val="none" w:sz="0" w:space="0" w:color="auto"/>
        <w:left w:val="none" w:sz="0" w:space="0" w:color="auto"/>
        <w:bottom w:val="none" w:sz="0" w:space="0" w:color="auto"/>
        <w:right w:val="none" w:sz="0" w:space="0" w:color="auto"/>
      </w:divBdr>
      <w:divsChild>
        <w:div w:id="1063602504">
          <w:marLeft w:val="0"/>
          <w:marRight w:val="0"/>
          <w:marTop w:val="0"/>
          <w:marBottom w:val="0"/>
          <w:divBdr>
            <w:top w:val="none" w:sz="0" w:space="0" w:color="auto"/>
            <w:left w:val="none" w:sz="0" w:space="0" w:color="auto"/>
            <w:bottom w:val="none" w:sz="0" w:space="0" w:color="auto"/>
            <w:right w:val="none" w:sz="0" w:space="0" w:color="auto"/>
          </w:divBdr>
        </w:div>
      </w:divsChild>
    </w:div>
    <w:div w:id="1700885949">
      <w:bodyDiv w:val="1"/>
      <w:marLeft w:val="0"/>
      <w:marRight w:val="0"/>
      <w:marTop w:val="0"/>
      <w:marBottom w:val="0"/>
      <w:divBdr>
        <w:top w:val="none" w:sz="0" w:space="0" w:color="auto"/>
        <w:left w:val="none" w:sz="0" w:space="0" w:color="auto"/>
        <w:bottom w:val="none" w:sz="0" w:space="0" w:color="auto"/>
        <w:right w:val="none" w:sz="0" w:space="0" w:color="auto"/>
      </w:divBdr>
    </w:div>
    <w:div w:id="1720208376">
      <w:bodyDiv w:val="1"/>
      <w:marLeft w:val="0"/>
      <w:marRight w:val="0"/>
      <w:marTop w:val="0"/>
      <w:marBottom w:val="0"/>
      <w:divBdr>
        <w:top w:val="none" w:sz="0" w:space="0" w:color="auto"/>
        <w:left w:val="none" w:sz="0" w:space="0" w:color="auto"/>
        <w:bottom w:val="none" w:sz="0" w:space="0" w:color="auto"/>
        <w:right w:val="none" w:sz="0" w:space="0" w:color="auto"/>
      </w:divBdr>
    </w:div>
    <w:div w:id="1838764058">
      <w:bodyDiv w:val="1"/>
      <w:marLeft w:val="0"/>
      <w:marRight w:val="0"/>
      <w:marTop w:val="0"/>
      <w:marBottom w:val="0"/>
      <w:divBdr>
        <w:top w:val="none" w:sz="0" w:space="0" w:color="auto"/>
        <w:left w:val="none" w:sz="0" w:space="0" w:color="auto"/>
        <w:bottom w:val="none" w:sz="0" w:space="0" w:color="auto"/>
        <w:right w:val="none" w:sz="0" w:space="0" w:color="auto"/>
      </w:divBdr>
      <w:divsChild>
        <w:div w:id="160121333">
          <w:marLeft w:val="0"/>
          <w:marRight w:val="0"/>
          <w:marTop w:val="0"/>
          <w:marBottom w:val="0"/>
          <w:divBdr>
            <w:top w:val="none" w:sz="0" w:space="0" w:color="auto"/>
            <w:left w:val="none" w:sz="0" w:space="0" w:color="auto"/>
            <w:bottom w:val="none" w:sz="0" w:space="0" w:color="auto"/>
            <w:right w:val="none" w:sz="0" w:space="0" w:color="auto"/>
          </w:divBdr>
        </w:div>
      </w:divsChild>
    </w:div>
    <w:div w:id="1858496635">
      <w:bodyDiv w:val="1"/>
      <w:marLeft w:val="0"/>
      <w:marRight w:val="0"/>
      <w:marTop w:val="0"/>
      <w:marBottom w:val="0"/>
      <w:divBdr>
        <w:top w:val="none" w:sz="0" w:space="0" w:color="auto"/>
        <w:left w:val="none" w:sz="0" w:space="0" w:color="auto"/>
        <w:bottom w:val="none" w:sz="0" w:space="0" w:color="auto"/>
        <w:right w:val="none" w:sz="0" w:space="0" w:color="auto"/>
      </w:divBdr>
      <w:divsChild>
        <w:div w:id="1610359022">
          <w:marLeft w:val="0"/>
          <w:marRight w:val="0"/>
          <w:marTop w:val="0"/>
          <w:marBottom w:val="0"/>
          <w:divBdr>
            <w:top w:val="none" w:sz="0" w:space="0" w:color="auto"/>
            <w:left w:val="none" w:sz="0" w:space="0" w:color="auto"/>
            <w:bottom w:val="none" w:sz="0" w:space="0" w:color="auto"/>
            <w:right w:val="none" w:sz="0" w:space="0" w:color="auto"/>
          </w:divBdr>
        </w:div>
      </w:divsChild>
    </w:div>
    <w:div w:id="2081050266">
      <w:bodyDiv w:val="1"/>
      <w:marLeft w:val="0"/>
      <w:marRight w:val="0"/>
      <w:marTop w:val="0"/>
      <w:marBottom w:val="0"/>
      <w:divBdr>
        <w:top w:val="none" w:sz="0" w:space="0" w:color="auto"/>
        <w:left w:val="none" w:sz="0" w:space="0" w:color="auto"/>
        <w:bottom w:val="none" w:sz="0" w:space="0" w:color="auto"/>
        <w:right w:val="none" w:sz="0" w:space="0" w:color="auto"/>
      </w:divBdr>
      <w:divsChild>
        <w:div w:id="1614362167">
          <w:marLeft w:val="0"/>
          <w:marRight w:val="0"/>
          <w:marTop w:val="0"/>
          <w:marBottom w:val="0"/>
          <w:divBdr>
            <w:top w:val="none" w:sz="0" w:space="0" w:color="auto"/>
            <w:left w:val="none" w:sz="0" w:space="0" w:color="auto"/>
            <w:bottom w:val="none" w:sz="0" w:space="0" w:color="auto"/>
            <w:right w:val="none" w:sz="0" w:space="0" w:color="auto"/>
          </w:divBdr>
        </w:div>
      </w:divsChild>
    </w:div>
    <w:div w:id="2092577764">
      <w:bodyDiv w:val="1"/>
      <w:marLeft w:val="0"/>
      <w:marRight w:val="0"/>
      <w:marTop w:val="0"/>
      <w:marBottom w:val="0"/>
      <w:divBdr>
        <w:top w:val="none" w:sz="0" w:space="0" w:color="auto"/>
        <w:left w:val="none" w:sz="0" w:space="0" w:color="auto"/>
        <w:bottom w:val="none" w:sz="0" w:space="0" w:color="auto"/>
        <w:right w:val="none" w:sz="0" w:space="0" w:color="auto"/>
      </w:divBdr>
      <w:divsChild>
        <w:div w:id="788282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F6414DEC-A84F-4E49-800A-37A612AD1EE9" TargetMode="External"/><Relationship Id="rId13" Type="http://schemas.openxmlformats.org/officeDocument/2006/relationships/hyperlink" Target="http://pravo-search.minjust.ru:8080/bigs/showDocument.html?id=D9ED927B-D79D-4985-8325-4EC71995ED33" TargetMode="External"/><Relationship Id="rId1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21" Type="http://schemas.openxmlformats.org/officeDocument/2006/relationships/hyperlink" Target="http://pravo-search.minjust.ru:8080/bigs/showDocument.html?id=DA397DF8-F89F-45B0-8AF6-83A5D57FA34C" TargetMode="External"/><Relationship Id="rId7" Type="http://schemas.openxmlformats.org/officeDocument/2006/relationships/hyperlink" Target="http://pravo-search.minjust.ru:8080/bigs/showDocument.html?id=D7CE517F-DBF7-4535-AC01-F5D06ABCC234" TargetMode="External"/><Relationship Id="rId12" Type="http://schemas.openxmlformats.org/officeDocument/2006/relationships/hyperlink" Target="http://pravo-search.minjust.ru:8080/bigs/showDocument.html?id=48BD3BA7-65B0-484A-8E0A-AD7A5C5337D4" TargetMode="External"/><Relationship Id="rId17" Type="http://schemas.openxmlformats.org/officeDocument/2006/relationships/hyperlink" Target="http://pravo-search.minjust.ru:8080/bigs/showDocument.html?id=BBA0BFB1-06C7-4E50-A8D3-FE1045784BF1" TargetMode="External"/><Relationship Id="rId2" Type="http://schemas.openxmlformats.org/officeDocument/2006/relationships/styles" Target="styles.xml"/><Relationship Id="rId16" Type="http://schemas.openxmlformats.org/officeDocument/2006/relationships/hyperlink" Target="http://pravo-search.minjust.ru:8080/bigs/showDocument.html?id=15D4560C-D530-4955-BF7E-F734337AE80B" TargetMode="External"/><Relationship Id="rId20" Type="http://schemas.openxmlformats.org/officeDocument/2006/relationships/hyperlink" Target="http://pravo-search.minjust.ru:8080/bigs/showDocument.html?id=BEDB8D87-FB71-47D6-A08B-7000CAA8861A" TargetMode="External"/><Relationship Id="rId1" Type="http://schemas.openxmlformats.org/officeDocument/2006/relationships/numbering" Target="numbering.xml"/><Relationship Id="rId6" Type="http://schemas.openxmlformats.org/officeDocument/2006/relationships/hyperlink" Target="http://pravo-search.minjust.ru:8080/bigs/showDocument.html?id=4FB67005-C4AF-4FEF-8078-43C2FF275651" TargetMode="External"/><Relationship Id="rId11" Type="http://schemas.openxmlformats.org/officeDocument/2006/relationships/hyperlink" Target="http://pravo-search.minjust.ru:8080/bigs/showDocument.html?id=19B0EF72-26AC-47D8-B707-F59C74436770" TargetMode="External"/><Relationship Id="rId24" Type="http://schemas.openxmlformats.org/officeDocument/2006/relationships/theme" Target="theme/theme1.xml"/><Relationship Id="rId5" Type="http://schemas.openxmlformats.org/officeDocument/2006/relationships/hyperlink" Target="http://pravo-search.minjust.ru:8080/bigs/showDocument.html?id=D9ED927B-D79D-4985-8325-4EC71995ED33" TargetMode="External"/><Relationship Id="rId15" Type="http://schemas.openxmlformats.org/officeDocument/2006/relationships/hyperlink" Target="http://pravo-search.minjust.ru:8080/bigs/showDocument.html?id=D7CE517F-DBF7-4535-AC01-F5D06ABCC234" TargetMode="External"/><Relationship Id="rId23" Type="http://schemas.openxmlformats.org/officeDocument/2006/relationships/fontTable" Target="fontTable.xml"/><Relationship Id="rId10" Type="http://schemas.openxmlformats.org/officeDocument/2006/relationships/hyperlink" Target="http://pravo-search.minjust.ru:8080/bigs/showDocument.html?id=BBA0BFB1-06C7-4E50-A8D3-FE1045784BF1" TargetMode="External"/><Relationship Id="rId19" Type="http://schemas.openxmlformats.org/officeDocument/2006/relationships/hyperlink" Target="http://pravo-search.minjust.ru:8080/bigs/showDocument.html?id=0A02E7AB-81DC-427B-9BB7-ABFB1E14BDF3" TargetMode="External"/><Relationship Id="rId4" Type="http://schemas.openxmlformats.org/officeDocument/2006/relationships/webSettings" Target="webSettings.xml"/><Relationship Id="rId9" Type="http://schemas.openxmlformats.org/officeDocument/2006/relationships/hyperlink" Target="http://pravo.minjust.ru/" TargetMode="External"/><Relationship Id="rId14" Type="http://schemas.openxmlformats.org/officeDocument/2006/relationships/hyperlink" Target="http://pravo-search.minjust.ru:8080/bigs/showDocument.html?id=4FB67005-C4AF-4FEF-8078-43C2FF275651" TargetMode="External"/><Relationship Id="rId22" Type="http://schemas.openxmlformats.org/officeDocument/2006/relationships/hyperlink" Target="http://pravo-search.minjust.ru:8080/bigs/showDocument.html?id=48BD3BA7-65B0-484A-8E0A-AD7A5C5337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5767</Words>
  <Characters>32875</Characters>
  <Application>Microsoft Office Word</Application>
  <DocSecurity>0</DocSecurity>
  <Lines>273</Lines>
  <Paragraphs>77</Paragraphs>
  <ScaleCrop>false</ScaleCrop>
  <Company>Microsoft</Company>
  <LinksUpToDate>false</LinksUpToDate>
  <CharactersWithSpaces>38565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81</cp:revision>
  <dcterms:created xsi:type="dcterms:W3CDTF">2021-06-15T12:07:00Z</dcterms:created>
  <dcterms:modified xsi:type="dcterms:W3CDTF">2021-06-15T14:09:00Z</dcterms:modified>
</cp:coreProperties>
</file>